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6B55277E" w:rsidRDefault="00B63592" w14:paraId="1F22C32B" w14:textId="5BA56C70">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sz w:val="48"/>
          <w:szCs w:val="48"/>
        </w:rPr>
        <w:t>Wet Meadow Forb, Sedge, Rush</w:t>
      </w:r>
      <w:r w:rsidRPr="6B55277E" w:rsidR="65A5882E">
        <w:rPr>
          <w:rStyle w:val="normaltextrun"/>
          <w:rFonts w:ascii="Calibri" w:hAnsi="Calibri" w:cs="Calibri"/>
          <w:sz w:val="48"/>
          <w:szCs w:val="48"/>
        </w:rPr>
        <w:t xml:space="preserve"> South &amp; West</w:t>
      </w:r>
    </w:p>
    <w:p w:rsidR="107E45CF" w:rsidP="00A584F9" w:rsidRDefault="107E45CF" w14:paraId="2644C885" w14:textId="14BD3CC7">
      <w:pPr>
        <w:pStyle w:val="paragraph"/>
        <w:spacing w:before="0" w:beforeAutospacing="off" w:after="0" w:afterAutospacing="off"/>
        <w:rPr>
          <w:rStyle w:val="normaltextrun"/>
        </w:rPr>
      </w:pPr>
      <w:r w:rsidRPr="00A584F9" w:rsidR="107E45CF">
        <w:rPr>
          <w:rStyle w:val="normaltextrun"/>
          <w:rFonts w:ascii="Calibri" w:hAnsi="Calibri" w:cs="Calibri"/>
          <w:sz w:val="48"/>
          <w:szCs w:val="48"/>
        </w:rPr>
        <w:t>34-27</w:t>
      </w:r>
      <w:r w:rsidRPr="00A584F9" w:rsidR="3E9132AC">
        <w:rPr>
          <w:rStyle w:val="normaltextrun"/>
          <w:rFonts w:ascii="Calibri" w:hAnsi="Calibri" w:cs="Calibri"/>
          <w:sz w:val="48"/>
          <w:szCs w:val="48"/>
        </w:rPr>
        <w:t>2</w:t>
      </w:r>
      <w:r w:rsidRPr="00A584F9" w:rsidR="107E45CF">
        <w:rPr>
          <w:rStyle w:val="normaltextrun"/>
          <w:rFonts w:ascii="Calibri" w:hAnsi="Calibri" w:cs="Calibri"/>
          <w:sz w:val="48"/>
          <w:szCs w:val="48"/>
        </w:rPr>
        <w:t>A</w:t>
      </w:r>
    </w:p>
    <w:p w:rsidR="001E2FF9" w:rsidP="6B55277E" w:rsidRDefault="001E2FF9" w14:paraId="13A61234" w14:textId="26290DC2">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rPr>
        <w:t>Updated: 202</w:t>
      </w:r>
      <w:r w:rsidRPr="6B55277E" w:rsidR="6FE33D0B">
        <w:rPr>
          <w:rStyle w:val="normaltextrun"/>
          <w:rFonts w:ascii="Calibri" w:hAnsi="Calibri" w:cs="Calibri"/>
        </w:rPr>
        <w:t>2</w:t>
      </w:r>
      <w:r w:rsidRPr="6B55277E">
        <w:rPr>
          <w:rStyle w:val="eop"/>
          <w:rFonts w:ascii="Calibri" w:hAnsi="Calibri" w:cs="Calibri"/>
        </w:rPr>
        <w:t> </w:t>
      </w:r>
    </w:p>
    <w:p w:rsidR="00081E8A" w:rsidP="635EF48E" w:rsidRDefault="00081E8A" w14:paraId="7A1F7EEF" w14:textId="4664DE6E">
      <w:pPr>
        <w:pStyle w:val="paragraph"/>
        <w:spacing w:before="0" w:beforeAutospacing="0" w:after="0" w:afterAutospacing="0"/>
        <w:textAlignment w:val="baseline"/>
      </w:pPr>
    </w:p>
    <w:p w:rsidR="001E2FF9" w:rsidP="001E2FF9" w:rsidRDefault="001E2FF9" w14:paraId="6515169A" w14:textId="6265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081E8A">
        <w:rPr>
          <w:rFonts w:ascii="Calibri" w:hAnsi="Calibri" w:cs="Calibri"/>
        </w:rPr>
        <w:t>a</w:t>
      </w:r>
      <w:r w:rsidRPr="00081E8A" w:rsidR="00081E8A">
        <w:rPr>
          <w:rFonts w:ascii="Calibri" w:hAnsi="Calibri" w:cs="Calibri"/>
        </w:rPr>
        <w:t>reas with soil saturation within a foot of the surface during most of the growing season and full to partial sun where land is being converted from other uses such as agriculture or non-native grasses to a wet meadow wetland restoration. This mix is designed for areas where this is a high likelihood of invasive grasses such as reed canary grass and/or phragmites, and grass specific herbicides will be used as part of the management of the planting. Since grass specific herbicides which are not aquatically certified this type of seed mix will only work in areas where there is not standing water. </w:t>
      </w:r>
    </w:p>
    <w:p w:rsidR="001E2FF9" w:rsidP="635EF48E" w:rsidRDefault="001E2FF9" w14:paraId="7510F73F" w14:textId="035FD484">
      <w:pPr>
        <w:pStyle w:val="paragraph"/>
        <w:spacing w:before="0" w:beforeAutospacing="0" w:after="0" w:afterAutospacing="0"/>
        <w:textAlignment w:val="baseline"/>
        <w:rPr>
          <w:rStyle w:val="normaltextrun"/>
        </w:rPr>
      </w:pPr>
      <w:r>
        <w:rPr>
          <w:noProof/>
        </w:rPr>
        <w:drawing>
          <wp:inline distT="0" distB="0" distL="0" distR="0" wp14:anchorId="1C09CE4B" wp14:editId="78507701">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4ED3058B">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635EF48E">
        <w:rPr>
          <w:rStyle w:val="eop"/>
          <w:rFonts w:ascii="Calibri" w:hAnsi="Calibri" w:cs="Calibri"/>
          <w:sz w:val="22"/>
          <w:szCs w:val="22"/>
        </w:rPr>
        <w:t> </w:t>
      </w:r>
      <w:r w:rsidR="2E10E811">
        <w:rPr>
          <w:noProof/>
        </w:rPr>
        <w:drawing>
          <wp:inline distT="0" distB="0" distL="0" distR="0" wp14:anchorId="7FEB770D" wp14:editId="691B6C86">
            <wp:extent cx="1783594" cy="3695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83594" cy="369509"/>
                    </a:xfrm>
                    <a:prstGeom prst="rect">
                      <a:avLst/>
                    </a:prstGeom>
                    <a:noFill/>
                    <a:ln>
                      <a:noFill/>
                    </a:ln>
                  </pic:spPr>
                </pic:pic>
              </a:graphicData>
            </a:graphic>
          </wp:inline>
        </w:drawing>
      </w:r>
    </w:p>
    <w:p w:rsidR="001E2FF9" w:rsidP="001E2FF9" w:rsidRDefault="001E2FF9" w14:paraId="26EA1BE8" w14:textId="69F6DC09">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Partners also include stakeholder collaboration among Non-profits, Seed vendors, SWCD, Tribal Governments, Consultants, County and Cities. </w:t>
      </w:r>
      <w:r w:rsidR="00081E8A">
        <w:rPr>
          <w:rStyle w:val="normaltextrun"/>
          <w:rFonts w:ascii="Calibri" w:hAnsi="Calibri" w:cs="Calibri"/>
          <w:sz w:val="22"/>
          <w:szCs w:val="22"/>
        </w:rPr>
        <w:t>(see</w:t>
      </w:r>
      <w:r>
        <w:rPr>
          <w:rStyle w:val="normaltextrun"/>
          <w:rFonts w:ascii="Calibri" w:hAnsi="Calibri" w:cs="Calibri"/>
          <w:sz w:val="22"/>
          <w:szCs w:val="22"/>
        </w:rPr>
        <w:t> stakeholder list on </w:t>
      </w:r>
      <w:hyperlink w:tgtFrame="_blank" w:history="1" r:id="rId1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rsidR="00081E8A" w:rsidP="001E2FF9" w:rsidRDefault="00081E8A" w14:paraId="3E64281A" w14:textId="23633754">
      <w:pPr>
        <w:pStyle w:val="paragraph"/>
        <w:spacing w:before="0" w:beforeAutospacing="0" w:after="0" w:afterAutospacing="0"/>
        <w:ind w:right="-540"/>
        <w:textAlignment w:val="baseline"/>
        <w:rPr>
          <w:rStyle w:val="eop"/>
          <w:rFonts w:ascii="Calibri" w:hAnsi="Calibri" w:cs="Calibri"/>
          <w:sz w:val="22"/>
          <w:szCs w:val="22"/>
        </w:rPr>
      </w:pPr>
    </w:p>
    <w:tbl>
      <w:tblPr>
        <w:tblStyle w:val="TableGrid"/>
        <w:tblW w:w="0" w:type="auto"/>
        <w:tblLayout w:type="fixed"/>
        <w:tblLook w:val="06A0" w:firstRow="1" w:lastRow="0" w:firstColumn="1" w:lastColumn="0" w:noHBand="1" w:noVBand="1"/>
      </w:tblPr>
      <w:tblGrid>
        <w:gridCol w:w="2460"/>
        <w:gridCol w:w="2319"/>
        <w:gridCol w:w="1095"/>
        <w:gridCol w:w="1230"/>
        <w:gridCol w:w="1123"/>
        <w:gridCol w:w="1276"/>
      </w:tblGrid>
      <w:tr w:rsidR="6B55277E" w:rsidTr="6B55277E" w14:paraId="06C15D2A" w14:textId="77777777">
        <w:trPr>
          <w:trHeight w:val="780"/>
        </w:trPr>
        <w:tc>
          <w:tcPr>
            <w:tcW w:w="2460" w:type="dxa"/>
            <w:tcBorders>
              <w:top w:val="single" w:color="auto" w:sz="4" w:space="0"/>
              <w:left w:val="single" w:color="auto" w:sz="4" w:space="0"/>
              <w:bottom w:val="nil"/>
              <w:right w:val="single" w:color="auto" w:sz="4" w:space="0"/>
            </w:tcBorders>
            <w:shd w:val="clear" w:color="auto" w:fill="99CCFF"/>
            <w:vAlign w:val="bottom"/>
          </w:tcPr>
          <w:p w:rsidR="6B55277E" w:rsidP="6B55277E" w:rsidRDefault="6B55277E" w14:paraId="045007A7" w14:textId="4CA08B00">
            <w:pPr>
              <w:jc w:val="center"/>
            </w:pPr>
            <w:r w:rsidRPr="6B55277E">
              <w:rPr>
                <w:rFonts w:ascii="Arial" w:hAnsi="Arial" w:eastAsia="Arial" w:cs="Arial"/>
                <w:b/>
                <w:bCs/>
                <w:sz w:val="20"/>
                <w:szCs w:val="20"/>
              </w:rPr>
              <w:t>Common Name</w:t>
            </w:r>
          </w:p>
        </w:tc>
        <w:tc>
          <w:tcPr>
            <w:tcW w:w="2319" w:type="dxa"/>
            <w:tcBorders>
              <w:top w:val="single" w:color="auto" w:sz="4" w:space="0"/>
              <w:left w:val="single" w:color="auto" w:sz="4" w:space="0"/>
              <w:bottom w:val="nil"/>
              <w:right w:val="single" w:color="auto" w:sz="4" w:space="0"/>
            </w:tcBorders>
            <w:shd w:val="clear" w:color="auto" w:fill="99CCFF"/>
            <w:vAlign w:val="bottom"/>
          </w:tcPr>
          <w:p w:rsidR="6B55277E" w:rsidP="6B55277E" w:rsidRDefault="6B55277E" w14:paraId="6EE850D5" w14:textId="4D741CB2">
            <w:pPr>
              <w:jc w:val="center"/>
            </w:pPr>
            <w:r w:rsidRPr="6B55277E">
              <w:rPr>
                <w:rFonts w:ascii="Arial" w:hAnsi="Arial" w:eastAsia="Arial" w:cs="Arial"/>
                <w:b/>
                <w:bCs/>
                <w:sz w:val="20"/>
                <w:szCs w:val="20"/>
              </w:rPr>
              <w:t>Scientific Name</w:t>
            </w:r>
          </w:p>
        </w:tc>
        <w:tc>
          <w:tcPr>
            <w:tcW w:w="1095" w:type="dxa"/>
            <w:tcBorders>
              <w:top w:val="single" w:color="auto" w:sz="4" w:space="0"/>
              <w:left w:val="single" w:color="auto" w:sz="4" w:space="0"/>
              <w:bottom w:val="nil"/>
              <w:right w:val="single" w:color="auto" w:sz="4" w:space="0"/>
            </w:tcBorders>
            <w:shd w:val="clear" w:color="auto" w:fill="99CCFF"/>
            <w:vAlign w:val="bottom"/>
          </w:tcPr>
          <w:p w:rsidR="6B55277E" w:rsidP="6B55277E" w:rsidRDefault="6B55277E" w14:paraId="57D91868" w14:textId="052A34AC">
            <w:pPr>
              <w:jc w:val="center"/>
            </w:pPr>
            <w:r w:rsidRPr="6B55277E">
              <w:rPr>
                <w:rFonts w:ascii="Arial" w:hAnsi="Arial" w:eastAsia="Arial" w:cs="Arial"/>
                <w:b/>
                <w:bCs/>
                <w:sz w:val="20"/>
                <w:szCs w:val="20"/>
              </w:rPr>
              <w:t>Rate (</w:t>
            </w:r>
            <w:proofErr w:type="spellStart"/>
            <w:r w:rsidRPr="6B55277E">
              <w:rPr>
                <w:rFonts w:ascii="Arial" w:hAnsi="Arial" w:eastAsia="Arial" w:cs="Arial"/>
                <w:b/>
                <w:bCs/>
                <w:sz w:val="20"/>
                <w:szCs w:val="20"/>
              </w:rPr>
              <w:t>lb</w:t>
            </w:r>
            <w:proofErr w:type="spellEnd"/>
            <w:r w:rsidRPr="6B55277E">
              <w:rPr>
                <w:rFonts w:ascii="Arial" w:hAnsi="Arial" w:eastAsia="Arial" w:cs="Arial"/>
                <w:b/>
                <w:bCs/>
                <w:sz w:val="20"/>
                <w:szCs w:val="20"/>
              </w:rPr>
              <w:t>/ac)</w:t>
            </w:r>
          </w:p>
        </w:tc>
        <w:tc>
          <w:tcPr>
            <w:tcW w:w="1230" w:type="dxa"/>
            <w:tcBorders>
              <w:top w:val="single" w:color="auto" w:sz="4" w:space="0"/>
              <w:left w:val="single" w:color="auto" w:sz="4" w:space="0"/>
              <w:bottom w:val="double" w:color="auto" w:sz="5" w:space="0"/>
              <w:right w:val="single" w:color="auto" w:sz="4" w:space="0"/>
            </w:tcBorders>
            <w:shd w:val="clear" w:color="auto" w:fill="99CCFF"/>
            <w:vAlign w:val="center"/>
          </w:tcPr>
          <w:p w:rsidR="6B55277E" w:rsidP="6B55277E" w:rsidRDefault="6B55277E" w14:paraId="4423D046" w14:textId="11A03C3E">
            <w:pPr>
              <w:jc w:val="center"/>
            </w:pPr>
            <w:r w:rsidRPr="6B55277E">
              <w:rPr>
                <w:rFonts w:ascii="Arial" w:hAnsi="Arial" w:eastAsia="Arial" w:cs="Arial"/>
                <w:b/>
                <w:bCs/>
                <w:color w:val="000000" w:themeColor="text1"/>
                <w:sz w:val="20"/>
                <w:szCs w:val="20"/>
              </w:rPr>
              <w:t>% of Mix</w:t>
            </w:r>
            <w:r>
              <w:br/>
            </w:r>
            <w:r w:rsidRPr="6B55277E">
              <w:rPr>
                <w:rFonts w:ascii="Arial" w:hAnsi="Arial" w:eastAsia="Arial" w:cs="Arial"/>
                <w:b/>
                <w:bCs/>
                <w:color w:val="000000" w:themeColor="text1"/>
                <w:sz w:val="20"/>
                <w:szCs w:val="20"/>
              </w:rPr>
              <w:t xml:space="preserve"> (by weight)</w:t>
            </w:r>
          </w:p>
        </w:tc>
        <w:tc>
          <w:tcPr>
            <w:tcW w:w="1123" w:type="dxa"/>
            <w:tcBorders>
              <w:top w:val="single" w:color="auto" w:sz="4" w:space="0"/>
              <w:left w:val="single" w:color="auto" w:sz="4" w:space="0"/>
              <w:bottom w:val="nil"/>
              <w:right w:val="single" w:color="auto" w:sz="4" w:space="0"/>
            </w:tcBorders>
            <w:shd w:val="clear" w:color="auto" w:fill="99CCFF"/>
            <w:vAlign w:val="bottom"/>
          </w:tcPr>
          <w:p w:rsidR="6B55277E" w:rsidP="6B55277E" w:rsidRDefault="6B55277E" w14:paraId="4240423C" w14:textId="5DBCF2CE">
            <w:pPr>
              <w:jc w:val="center"/>
            </w:pPr>
            <w:r w:rsidRPr="6B55277E">
              <w:rPr>
                <w:rFonts w:ascii="Arial" w:hAnsi="Arial" w:eastAsia="Arial" w:cs="Arial"/>
                <w:b/>
                <w:bCs/>
                <w:sz w:val="20"/>
                <w:szCs w:val="20"/>
              </w:rPr>
              <w:t>% by Seed</w:t>
            </w:r>
          </w:p>
        </w:tc>
        <w:tc>
          <w:tcPr>
            <w:tcW w:w="1276" w:type="dxa"/>
            <w:tcBorders>
              <w:top w:val="single" w:color="auto" w:sz="4" w:space="0"/>
              <w:left w:val="single" w:color="auto" w:sz="4" w:space="0"/>
              <w:bottom w:val="nil"/>
              <w:right w:val="single" w:color="auto" w:sz="4" w:space="0"/>
            </w:tcBorders>
            <w:shd w:val="clear" w:color="auto" w:fill="99CCFF"/>
            <w:vAlign w:val="bottom"/>
          </w:tcPr>
          <w:p w:rsidR="6B55277E" w:rsidP="6B55277E" w:rsidRDefault="6B55277E" w14:paraId="10A8D47B" w14:textId="78FA7BF7">
            <w:pPr>
              <w:jc w:val="center"/>
            </w:pPr>
            <w:r w:rsidRPr="6B55277E">
              <w:rPr>
                <w:rFonts w:ascii="Arial" w:hAnsi="Arial" w:eastAsia="Arial" w:cs="Arial"/>
                <w:b/>
                <w:bCs/>
                <w:sz w:val="20"/>
                <w:szCs w:val="20"/>
              </w:rPr>
              <w:t>Seeds/ sq ft</w:t>
            </w:r>
          </w:p>
        </w:tc>
      </w:tr>
      <w:tr w:rsidR="6B55277E" w:rsidTr="6B55277E" w14:paraId="0AF3D4CF" w14:textId="77777777">
        <w:trPr>
          <w:trHeight w:val="270"/>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258AAAD1" w14:textId="2F311BFA">
            <w:r w:rsidRPr="6B55277E">
              <w:rPr>
                <w:rFonts w:ascii="Arial" w:hAnsi="Arial" w:eastAsia="Arial" w:cs="Arial"/>
                <w:sz w:val="20"/>
                <w:szCs w:val="20"/>
              </w:rPr>
              <w:t>Virginia wild rye</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859A956" w14:textId="2A815DFC">
            <w:r w:rsidRPr="6B55277E">
              <w:rPr>
                <w:rFonts w:ascii="Arial" w:hAnsi="Arial" w:eastAsia="Arial" w:cs="Arial"/>
                <w:i/>
                <w:iCs/>
                <w:sz w:val="20"/>
                <w:szCs w:val="20"/>
              </w:rPr>
              <w:t xml:space="preserve">Elymus </w:t>
            </w:r>
            <w:proofErr w:type="spellStart"/>
            <w:r w:rsidRPr="6B55277E">
              <w:rPr>
                <w:rFonts w:ascii="Arial" w:hAnsi="Arial" w:eastAsia="Arial" w:cs="Arial"/>
                <w:i/>
                <w:iCs/>
                <w:sz w:val="20"/>
                <w:szCs w:val="20"/>
              </w:rPr>
              <w:t>virginicus</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22A14AB9" w14:textId="3BBA0827">
            <w:r w:rsidRPr="6B55277E">
              <w:rPr>
                <w:rFonts w:ascii="Arial" w:hAnsi="Arial" w:eastAsia="Arial" w:cs="Arial"/>
                <w:sz w:val="20"/>
                <w:szCs w:val="20"/>
              </w:rPr>
              <w:t xml:space="preserve">1.00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52875BE5" w14:textId="1C7FA545">
            <w:r w:rsidRPr="6B55277E">
              <w:rPr>
                <w:rFonts w:ascii="Arial" w:hAnsi="Arial" w:eastAsia="Arial" w:cs="Arial"/>
                <w:sz w:val="20"/>
                <w:szCs w:val="20"/>
              </w:rPr>
              <w:t>32.68%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31D2A274" w14:textId="39045F94">
            <w:r w:rsidRPr="6B55277E">
              <w:rPr>
                <w:rFonts w:ascii="Arial" w:hAnsi="Arial" w:eastAsia="Arial" w:cs="Arial"/>
                <w:sz w:val="20"/>
                <w:szCs w:val="20"/>
              </w:rPr>
              <w:t>1.21%</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3E2A7D3" w14:textId="027438CE">
            <w:r w:rsidRPr="6B55277E">
              <w:rPr>
                <w:rFonts w:ascii="Arial" w:hAnsi="Arial" w:eastAsia="Arial" w:cs="Arial"/>
                <w:sz w:val="20"/>
                <w:szCs w:val="20"/>
              </w:rPr>
              <w:t>1.54</w:t>
            </w:r>
          </w:p>
        </w:tc>
      </w:tr>
      <w:tr w:rsidR="6B55277E" w:rsidTr="6B55277E" w14:paraId="24A2A651"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ED91809" w14:textId="611BD31C">
            <w:r w:rsidRPr="6B55277E">
              <w:rPr>
                <w:rFonts w:ascii="Arial" w:hAnsi="Arial" w:eastAsia="Arial" w:cs="Arial"/>
                <w:sz w:val="20"/>
                <w:szCs w:val="20"/>
              </w:rPr>
              <w:t>rice cut grass</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D1B1B31" w14:textId="371257C0">
            <w:proofErr w:type="spellStart"/>
            <w:r w:rsidRPr="6B55277E">
              <w:rPr>
                <w:rFonts w:ascii="Arial" w:hAnsi="Arial" w:eastAsia="Arial" w:cs="Arial"/>
                <w:i/>
                <w:iCs/>
                <w:sz w:val="20"/>
                <w:szCs w:val="20"/>
              </w:rPr>
              <w:t>Leersia</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oryzoides</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6727B46A" w14:textId="2E7C3DFE">
            <w:r w:rsidRPr="6B55277E">
              <w:rPr>
                <w:rFonts w:ascii="Arial" w:hAnsi="Arial" w:eastAsia="Arial" w:cs="Arial"/>
                <w:sz w:val="20"/>
                <w:szCs w:val="20"/>
              </w:rPr>
              <w:t xml:space="preserve">0.13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05706941" w14:textId="12210C32">
            <w:r w:rsidRPr="6B55277E">
              <w:rPr>
                <w:rFonts w:ascii="Arial" w:hAnsi="Arial" w:eastAsia="Arial" w:cs="Arial"/>
                <w:sz w:val="20"/>
                <w:szCs w:val="20"/>
              </w:rPr>
              <w:t>4.08%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624BC9B6" w14:textId="50603DED">
            <w:r w:rsidRPr="6B55277E">
              <w:rPr>
                <w:rFonts w:ascii="Arial" w:hAnsi="Arial" w:eastAsia="Arial" w:cs="Arial"/>
                <w:sz w:val="20"/>
                <w:szCs w:val="20"/>
              </w:rPr>
              <w:t>1.23%</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C34172A" w14:textId="4F42BA78">
            <w:r w:rsidRPr="6B55277E">
              <w:rPr>
                <w:rFonts w:ascii="Arial" w:hAnsi="Arial" w:eastAsia="Arial" w:cs="Arial"/>
                <w:sz w:val="20"/>
                <w:szCs w:val="20"/>
              </w:rPr>
              <w:t>1.56</w:t>
            </w:r>
          </w:p>
        </w:tc>
      </w:tr>
      <w:tr w:rsidR="6B55277E" w:rsidTr="6B55277E" w14:paraId="32195539"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75B3E458" w14:textId="07BFFB24">
            <w:r w:rsidRPr="6B55277E">
              <w:rPr>
                <w:rFonts w:ascii="Arial" w:hAnsi="Arial" w:eastAsia="Arial" w:cs="Arial"/>
                <w:sz w:val="20"/>
                <w:szCs w:val="20"/>
              </w:rPr>
              <w:t>fowl bluegrass</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57256A4" w14:textId="14DA752A">
            <w:r w:rsidRPr="6B55277E">
              <w:rPr>
                <w:rFonts w:ascii="Arial" w:hAnsi="Arial" w:eastAsia="Arial" w:cs="Arial"/>
                <w:i/>
                <w:iCs/>
                <w:sz w:val="20"/>
                <w:szCs w:val="20"/>
              </w:rPr>
              <w:t>Poa palustris</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24F94C9E" w14:textId="0C83BB99">
            <w:r w:rsidRPr="6B55277E">
              <w:rPr>
                <w:rFonts w:ascii="Arial" w:hAnsi="Arial" w:eastAsia="Arial" w:cs="Arial"/>
                <w:sz w:val="20"/>
                <w:szCs w:val="20"/>
              </w:rPr>
              <w:t xml:space="preserve">0.13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7CAAB738" w14:textId="08759906">
            <w:r w:rsidRPr="6B55277E">
              <w:rPr>
                <w:rFonts w:ascii="Arial" w:hAnsi="Arial" w:eastAsia="Arial" w:cs="Arial"/>
                <w:sz w:val="20"/>
                <w:szCs w:val="20"/>
              </w:rPr>
              <w:t>4.08%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4DD9A9D4" w14:textId="6D3E3416">
            <w:r w:rsidRPr="6B55277E">
              <w:rPr>
                <w:rFonts w:ascii="Arial" w:hAnsi="Arial" w:eastAsia="Arial" w:cs="Arial"/>
                <w:sz w:val="20"/>
                <w:szCs w:val="20"/>
              </w:rPr>
              <w:t>4.70%</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0342B2B" w14:textId="31BBAE45">
            <w:r w:rsidRPr="6B55277E">
              <w:rPr>
                <w:rFonts w:ascii="Arial" w:hAnsi="Arial" w:eastAsia="Arial" w:cs="Arial"/>
                <w:sz w:val="20"/>
                <w:szCs w:val="20"/>
              </w:rPr>
              <w:t>5.97</w:t>
            </w:r>
          </w:p>
        </w:tc>
      </w:tr>
      <w:tr w:rsidR="6B55277E" w:rsidTr="6B55277E" w14:paraId="55BBE586" w14:textId="77777777">
        <w:trPr>
          <w:trHeight w:val="255"/>
        </w:trPr>
        <w:tc>
          <w:tcPr>
            <w:tcW w:w="246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208EC15B" w14:textId="02DCECD5">
            <w:pPr>
              <w:jc w:val="right"/>
            </w:pPr>
            <w:r w:rsidRPr="6B55277E">
              <w:rPr>
                <w:rFonts w:ascii="Arial" w:hAnsi="Arial" w:eastAsia="Arial" w:cs="Arial"/>
                <w:b/>
                <w:bCs/>
                <w:sz w:val="20"/>
                <w:szCs w:val="20"/>
              </w:rPr>
              <w:t xml:space="preserve"> </w:t>
            </w:r>
          </w:p>
        </w:tc>
        <w:tc>
          <w:tcPr>
            <w:tcW w:w="2319"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08531E68" w14:textId="65B02AC2">
            <w:pPr>
              <w:jc w:val="right"/>
            </w:pPr>
            <w:r w:rsidRPr="6B55277E">
              <w:rPr>
                <w:rFonts w:ascii="Arial" w:hAnsi="Arial" w:eastAsia="Arial" w:cs="Arial"/>
                <w:b/>
                <w:bCs/>
                <w:sz w:val="20"/>
                <w:szCs w:val="20"/>
              </w:rPr>
              <w:t>Grasses Subtotal</w:t>
            </w:r>
          </w:p>
        </w:tc>
        <w:tc>
          <w:tcPr>
            <w:tcW w:w="1095"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05159226" w14:textId="18F52194">
            <w:r w:rsidRPr="6B55277E">
              <w:rPr>
                <w:rFonts w:ascii="Arial" w:hAnsi="Arial" w:eastAsia="Arial" w:cs="Arial"/>
                <w:b/>
                <w:bCs/>
                <w:sz w:val="20"/>
                <w:szCs w:val="20"/>
              </w:rPr>
              <w:t xml:space="preserve">                    1.26 </w:t>
            </w:r>
          </w:p>
        </w:tc>
        <w:tc>
          <w:tcPr>
            <w:tcW w:w="123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760E8023" w14:textId="6D7A8594">
            <w:r w:rsidRPr="6B55277E">
              <w:rPr>
                <w:rFonts w:ascii="Arial" w:hAnsi="Arial" w:eastAsia="Arial" w:cs="Arial"/>
                <w:b/>
                <w:bCs/>
                <w:sz w:val="20"/>
                <w:szCs w:val="20"/>
              </w:rPr>
              <w:t>40.84%</w:t>
            </w:r>
          </w:p>
        </w:tc>
        <w:tc>
          <w:tcPr>
            <w:tcW w:w="1123"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424402D1" w14:textId="7FAA6741">
            <w:r w:rsidRPr="6B55277E">
              <w:rPr>
                <w:rFonts w:ascii="Arial" w:hAnsi="Arial" w:eastAsia="Arial" w:cs="Arial"/>
                <w:b/>
                <w:bCs/>
                <w:sz w:val="20"/>
                <w:szCs w:val="20"/>
              </w:rPr>
              <w:t>7.14%</w:t>
            </w:r>
          </w:p>
        </w:tc>
        <w:tc>
          <w:tcPr>
            <w:tcW w:w="1276"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64167AEA" w14:textId="5DEAA7F6">
            <w:r w:rsidRPr="6B55277E">
              <w:rPr>
                <w:rFonts w:ascii="Arial" w:hAnsi="Arial" w:eastAsia="Arial" w:cs="Arial"/>
                <w:b/>
                <w:bCs/>
                <w:sz w:val="20"/>
                <w:szCs w:val="20"/>
              </w:rPr>
              <w:t>9.07</w:t>
            </w:r>
          </w:p>
        </w:tc>
      </w:tr>
      <w:tr w:rsidR="6B55277E" w:rsidTr="6B55277E" w14:paraId="497AAC5E" w14:textId="77777777">
        <w:trPr>
          <w:trHeight w:val="510"/>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3F9F81B" w14:textId="4EA5C3AA">
            <w:r w:rsidRPr="6B55277E">
              <w:rPr>
                <w:rFonts w:ascii="Arial" w:hAnsi="Arial" w:eastAsia="Arial" w:cs="Arial"/>
                <w:sz w:val="20"/>
                <w:szCs w:val="20"/>
              </w:rPr>
              <w:t>Broad-leaved Wooly Sedge</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F712A33" w14:textId="0D054748">
            <w:proofErr w:type="spellStart"/>
            <w:r w:rsidRPr="6B55277E">
              <w:rPr>
                <w:rFonts w:ascii="Arial" w:hAnsi="Arial" w:eastAsia="Arial" w:cs="Arial"/>
                <w:i/>
                <w:iCs/>
                <w:sz w:val="20"/>
                <w:szCs w:val="20"/>
              </w:rPr>
              <w:t>Carex</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pellita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656AAF92" w14:textId="2C8CD4AB">
            <w:r w:rsidRPr="6B55277E">
              <w:rPr>
                <w:rFonts w:ascii="Arial" w:hAnsi="Arial" w:eastAsia="Arial" w:cs="Arial"/>
                <w:sz w:val="20"/>
                <w:szCs w:val="20"/>
              </w:rPr>
              <w:t xml:space="preserve">0.05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362431C0" w14:textId="02B06F1C">
            <w:r w:rsidRPr="6B55277E">
              <w:rPr>
                <w:rFonts w:ascii="Arial" w:hAnsi="Arial" w:eastAsia="Arial" w:cs="Arial"/>
                <w:sz w:val="20"/>
                <w:szCs w:val="20"/>
              </w:rPr>
              <w:t>1.53%</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68D6ACDD" w14:textId="4833483B">
            <w:r w:rsidRPr="6B55277E">
              <w:rPr>
                <w:rFonts w:ascii="Arial" w:hAnsi="Arial" w:eastAsia="Arial" w:cs="Arial"/>
                <w:sz w:val="20"/>
                <w:szCs w:val="20"/>
              </w:rPr>
              <w:t>0.38%</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FB777BB" w14:textId="4C5B4C7B">
            <w:r w:rsidRPr="6B55277E">
              <w:rPr>
                <w:rFonts w:ascii="Arial" w:hAnsi="Arial" w:eastAsia="Arial" w:cs="Arial"/>
                <w:sz w:val="20"/>
                <w:szCs w:val="20"/>
              </w:rPr>
              <w:t>0.48</w:t>
            </w:r>
          </w:p>
        </w:tc>
      </w:tr>
      <w:tr w:rsidR="6B55277E" w:rsidTr="6B55277E" w14:paraId="68FD0AE8"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087A120A" w14:textId="49899686">
            <w:r w:rsidRPr="6B55277E">
              <w:rPr>
                <w:rFonts w:ascii="Arial" w:hAnsi="Arial" w:eastAsia="Arial" w:cs="Arial"/>
                <w:sz w:val="20"/>
                <w:szCs w:val="20"/>
              </w:rPr>
              <w:t>pointed broom sedge</w:t>
            </w:r>
          </w:p>
        </w:tc>
        <w:tc>
          <w:tcPr>
            <w:tcW w:w="2319" w:type="dxa"/>
            <w:tcBorders>
              <w:top w:val="single" w:color="auto" w:sz="4" w:space="0"/>
              <w:left w:val="single" w:color="auto" w:sz="4" w:space="0"/>
              <w:bottom w:val="single" w:color="auto" w:sz="4" w:space="0"/>
              <w:right w:val="nil"/>
            </w:tcBorders>
            <w:shd w:val="clear" w:color="auto" w:fill="92D050"/>
            <w:vAlign w:val="bottom"/>
          </w:tcPr>
          <w:p w:rsidR="6B55277E" w:rsidRDefault="6B55277E" w14:paraId="4A371747" w14:textId="142A1C0C">
            <w:proofErr w:type="spellStart"/>
            <w:r w:rsidRPr="6B55277E">
              <w:rPr>
                <w:rFonts w:ascii="Arial" w:hAnsi="Arial" w:eastAsia="Arial" w:cs="Arial"/>
                <w:i/>
                <w:iCs/>
                <w:sz w:val="20"/>
                <w:szCs w:val="20"/>
              </w:rPr>
              <w:t>Carex</w:t>
            </w:r>
            <w:proofErr w:type="spellEnd"/>
            <w:r w:rsidRPr="6B55277E">
              <w:rPr>
                <w:rFonts w:ascii="Arial" w:hAnsi="Arial" w:eastAsia="Arial" w:cs="Arial"/>
                <w:i/>
                <w:iCs/>
                <w:sz w:val="20"/>
                <w:szCs w:val="20"/>
              </w:rPr>
              <w:t xml:space="preserve"> scoparia</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5D6BFF7E" w14:textId="2F545416">
            <w:r w:rsidRPr="6B55277E">
              <w:rPr>
                <w:rFonts w:ascii="Arial" w:hAnsi="Arial" w:eastAsia="Arial" w:cs="Arial"/>
                <w:sz w:val="20"/>
                <w:szCs w:val="20"/>
              </w:rPr>
              <w:t xml:space="preserve">0.13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2BB3611E" w14:textId="0EB85687">
            <w:r w:rsidRPr="6B55277E">
              <w:rPr>
                <w:rFonts w:ascii="Arial" w:hAnsi="Arial" w:eastAsia="Arial" w:cs="Arial"/>
                <w:sz w:val="20"/>
                <w:szCs w:val="20"/>
              </w:rPr>
              <w:t>4.24%</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1F9DA116" w14:textId="1692DC74">
            <w:r w:rsidRPr="6B55277E">
              <w:rPr>
                <w:rFonts w:ascii="Arial" w:hAnsi="Arial" w:eastAsia="Arial" w:cs="Arial"/>
                <w:sz w:val="20"/>
                <w:szCs w:val="20"/>
              </w:rPr>
              <w:t>3.15%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89DC932" w14:textId="68827426">
            <w:r w:rsidRPr="6B55277E">
              <w:rPr>
                <w:rFonts w:ascii="Arial" w:hAnsi="Arial" w:eastAsia="Arial" w:cs="Arial"/>
                <w:sz w:val="20"/>
                <w:szCs w:val="20"/>
              </w:rPr>
              <w:t>4.00</w:t>
            </w:r>
          </w:p>
        </w:tc>
      </w:tr>
      <w:tr w:rsidR="6B55277E" w:rsidTr="6B55277E" w14:paraId="0F9D0E5D"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3F37B93" w14:textId="4B24F5F4">
            <w:r w:rsidRPr="6B55277E">
              <w:rPr>
                <w:rFonts w:ascii="Arial" w:hAnsi="Arial" w:eastAsia="Arial" w:cs="Arial"/>
                <w:sz w:val="20"/>
                <w:szCs w:val="20"/>
              </w:rPr>
              <w:t>awl-fruited sedge</w:t>
            </w:r>
          </w:p>
        </w:tc>
        <w:tc>
          <w:tcPr>
            <w:tcW w:w="2319" w:type="dxa"/>
            <w:tcBorders>
              <w:top w:val="single" w:color="auto" w:sz="4" w:space="0"/>
              <w:left w:val="single" w:color="auto" w:sz="4" w:space="0"/>
              <w:bottom w:val="single" w:color="auto" w:sz="4" w:space="0"/>
              <w:right w:val="nil"/>
            </w:tcBorders>
            <w:shd w:val="clear" w:color="auto" w:fill="92D050"/>
            <w:vAlign w:val="bottom"/>
          </w:tcPr>
          <w:p w:rsidR="6B55277E" w:rsidRDefault="6B55277E" w14:paraId="3ED45949" w14:textId="5811805D">
            <w:proofErr w:type="spellStart"/>
            <w:r w:rsidRPr="6B55277E">
              <w:rPr>
                <w:rFonts w:ascii="Arial" w:hAnsi="Arial" w:eastAsia="Arial" w:cs="Arial"/>
                <w:i/>
                <w:iCs/>
                <w:sz w:val="20"/>
                <w:szCs w:val="20"/>
              </w:rPr>
              <w:t>Carex</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stipata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6B89C28" w14:textId="74BF6BF8">
            <w:r w:rsidRPr="6B55277E">
              <w:rPr>
                <w:rFonts w:ascii="Arial" w:hAnsi="Arial" w:eastAsia="Arial" w:cs="Arial"/>
                <w:sz w:val="20"/>
                <w:szCs w:val="20"/>
              </w:rPr>
              <w:t xml:space="preserve">0.12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148E5964" w14:textId="6A5BBC81">
            <w:r w:rsidRPr="6B55277E">
              <w:rPr>
                <w:rFonts w:ascii="Arial" w:hAnsi="Arial" w:eastAsia="Arial" w:cs="Arial"/>
                <w:sz w:val="20"/>
                <w:szCs w:val="20"/>
              </w:rPr>
              <w:t>3.93%</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5B27E6D0" w14:textId="43CC5F27">
            <w:r w:rsidRPr="6B55277E">
              <w:rPr>
                <w:rFonts w:ascii="Arial" w:hAnsi="Arial" w:eastAsia="Arial" w:cs="Arial"/>
                <w:sz w:val="20"/>
                <w:szCs w:val="20"/>
              </w:rPr>
              <w:t>1.18%</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4F396599" w14:textId="41DDE375">
            <w:r w:rsidRPr="6B55277E">
              <w:rPr>
                <w:rFonts w:ascii="Arial" w:hAnsi="Arial" w:eastAsia="Arial" w:cs="Arial"/>
                <w:sz w:val="20"/>
                <w:szCs w:val="20"/>
              </w:rPr>
              <w:t>1.50</w:t>
            </w:r>
          </w:p>
        </w:tc>
      </w:tr>
      <w:tr w:rsidR="6B55277E" w:rsidTr="6B55277E" w14:paraId="4FC88251"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3814948E" w14:textId="206C77C1">
            <w:r w:rsidRPr="6B55277E">
              <w:rPr>
                <w:rFonts w:ascii="Arial" w:hAnsi="Arial" w:eastAsia="Arial" w:cs="Arial"/>
                <w:sz w:val="20"/>
                <w:szCs w:val="20"/>
              </w:rPr>
              <w:t>tussock sedge</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88AE40F" w14:textId="6E9ECB97">
            <w:proofErr w:type="spellStart"/>
            <w:r w:rsidRPr="6B55277E">
              <w:rPr>
                <w:rFonts w:ascii="Arial" w:hAnsi="Arial" w:eastAsia="Arial" w:cs="Arial"/>
                <w:i/>
                <w:iCs/>
                <w:sz w:val="20"/>
                <w:szCs w:val="20"/>
              </w:rPr>
              <w:t>Carex</w:t>
            </w:r>
            <w:proofErr w:type="spellEnd"/>
            <w:r w:rsidRPr="6B55277E">
              <w:rPr>
                <w:rFonts w:ascii="Arial" w:hAnsi="Arial" w:eastAsia="Arial" w:cs="Arial"/>
                <w:i/>
                <w:iCs/>
                <w:sz w:val="20"/>
                <w:szCs w:val="20"/>
              </w:rPr>
              <w:t xml:space="preserve"> stricta</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2E9AF4A9" w14:textId="6CC818A5">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0C28C194" w14:textId="4F46EEC7">
            <w:r w:rsidRPr="6B55277E">
              <w:rPr>
                <w:rFonts w:ascii="Arial" w:hAnsi="Arial" w:eastAsia="Arial" w:cs="Arial"/>
                <w:sz w:val="20"/>
                <w:szCs w:val="20"/>
              </w:rPr>
              <w:t>0.67%</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0E37C7EF" w14:textId="3F10D8BC">
            <w:r w:rsidRPr="6B55277E">
              <w:rPr>
                <w:rFonts w:ascii="Arial" w:hAnsi="Arial" w:eastAsia="Arial" w:cs="Arial"/>
                <w:sz w:val="20"/>
                <w:szCs w:val="20"/>
              </w:rPr>
              <w:t>0.31%</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D9C04F3" w14:textId="3F801D83">
            <w:r w:rsidRPr="6B55277E">
              <w:rPr>
                <w:rFonts w:ascii="Arial" w:hAnsi="Arial" w:eastAsia="Arial" w:cs="Arial"/>
                <w:sz w:val="20"/>
                <w:szCs w:val="20"/>
              </w:rPr>
              <w:t>0.40</w:t>
            </w:r>
          </w:p>
        </w:tc>
      </w:tr>
      <w:tr w:rsidR="6B55277E" w:rsidTr="6B55277E" w14:paraId="44187C09" w14:textId="77777777">
        <w:trPr>
          <w:trHeight w:val="255"/>
        </w:trPr>
        <w:tc>
          <w:tcPr>
            <w:tcW w:w="2460"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6B55277E" w:rsidRDefault="6B55277E" w14:paraId="5B8189FD" w14:textId="5879C6A5">
            <w:r w:rsidRPr="6B55277E">
              <w:rPr>
                <w:rFonts w:ascii="Arial" w:hAnsi="Arial" w:eastAsia="Arial" w:cs="Arial"/>
                <w:color w:val="000000" w:themeColor="text1"/>
                <w:sz w:val="20"/>
                <w:szCs w:val="20"/>
              </w:rPr>
              <w:t>Common beaked sedge</w:t>
            </w:r>
          </w:p>
        </w:tc>
        <w:tc>
          <w:tcPr>
            <w:tcW w:w="2319" w:type="dxa"/>
            <w:tcBorders>
              <w:top w:val="single" w:color="auto" w:sz="4" w:space="0"/>
              <w:left w:val="single" w:color="000000" w:themeColor="text1" w:sz="4" w:space="0"/>
              <w:bottom w:val="single" w:color="auto" w:sz="4" w:space="0"/>
              <w:right w:val="single" w:color="auto" w:sz="4" w:space="0"/>
            </w:tcBorders>
            <w:shd w:val="clear" w:color="auto" w:fill="92D050"/>
            <w:vAlign w:val="bottom"/>
          </w:tcPr>
          <w:p w:rsidR="6B55277E" w:rsidRDefault="6B55277E" w14:paraId="56150582" w14:textId="59FA3742">
            <w:proofErr w:type="spellStart"/>
            <w:r w:rsidRPr="6B55277E">
              <w:rPr>
                <w:rFonts w:ascii="Arial" w:hAnsi="Arial" w:eastAsia="Arial" w:cs="Arial"/>
                <w:i/>
                <w:iCs/>
                <w:color w:val="000000" w:themeColor="text1"/>
                <w:sz w:val="20"/>
                <w:szCs w:val="20"/>
              </w:rPr>
              <w:t>Carex</w:t>
            </w:r>
            <w:proofErr w:type="spellEnd"/>
            <w:r w:rsidRPr="6B55277E">
              <w:rPr>
                <w:rFonts w:ascii="Arial" w:hAnsi="Arial" w:eastAsia="Arial" w:cs="Arial"/>
                <w:i/>
                <w:iCs/>
                <w:color w:val="000000" w:themeColor="text1"/>
                <w:sz w:val="20"/>
                <w:szCs w:val="20"/>
              </w:rPr>
              <w:t xml:space="preserve"> </w:t>
            </w:r>
            <w:proofErr w:type="spellStart"/>
            <w:r w:rsidRPr="6B55277E">
              <w:rPr>
                <w:rFonts w:ascii="Arial" w:hAnsi="Arial" w:eastAsia="Arial" w:cs="Arial"/>
                <w:i/>
                <w:iCs/>
                <w:color w:val="000000" w:themeColor="text1"/>
                <w:sz w:val="20"/>
                <w:szCs w:val="20"/>
              </w:rPr>
              <w:t>utriculata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475566A" w14:textId="436A0145">
            <w:r w:rsidRPr="6B55277E">
              <w:rPr>
                <w:rFonts w:ascii="Arial" w:hAnsi="Arial" w:eastAsia="Arial" w:cs="Arial"/>
                <w:sz w:val="20"/>
                <w:szCs w:val="20"/>
              </w:rPr>
              <w:t xml:space="preserve">0.05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FD07312" w14:textId="2E01E589">
            <w:r w:rsidRPr="6B55277E">
              <w:rPr>
                <w:rFonts w:ascii="Arial" w:hAnsi="Arial" w:eastAsia="Arial" w:cs="Arial"/>
                <w:sz w:val="20"/>
                <w:szCs w:val="20"/>
              </w:rPr>
              <w:t>1.78%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70214A5C" w14:textId="64C334B2">
            <w:r w:rsidRPr="6B55277E">
              <w:rPr>
                <w:rFonts w:ascii="Arial" w:hAnsi="Arial" w:eastAsia="Arial" w:cs="Arial"/>
                <w:sz w:val="20"/>
                <w:szCs w:val="20"/>
              </w:rPr>
              <w:t>0.16%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0E058B9" w14:textId="4B1432CD">
            <w:r w:rsidRPr="6B55277E">
              <w:rPr>
                <w:rFonts w:ascii="Arial" w:hAnsi="Arial" w:eastAsia="Arial" w:cs="Arial"/>
                <w:sz w:val="20"/>
                <w:szCs w:val="20"/>
              </w:rPr>
              <w:t>0.20</w:t>
            </w:r>
          </w:p>
        </w:tc>
      </w:tr>
      <w:tr w:rsidR="6B55277E" w:rsidTr="6B55277E" w14:paraId="383C9968" w14:textId="77777777">
        <w:trPr>
          <w:trHeight w:val="255"/>
        </w:trPr>
        <w:tc>
          <w:tcPr>
            <w:tcW w:w="2460" w:type="dxa"/>
            <w:tcBorders>
              <w:top w:val="single" w:color="000000" w:themeColor="text1" w:sz="4" w:space="0"/>
              <w:left w:val="single" w:color="auto" w:sz="4" w:space="0"/>
              <w:bottom w:val="single" w:color="auto" w:sz="4" w:space="0"/>
              <w:right w:val="single" w:color="auto" w:sz="4" w:space="0"/>
            </w:tcBorders>
            <w:vAlign w:val="bottom"/>
          </w:tcPr>
          <w:p w:rsidR="6B55277E" w:rsidRDefault="6B55277E" w14:paraId="40007BE6" w14:textId="4237A566">
            <w:r w:rsidRPr="6B55277E">
              <w:rPr>
                <w:rFonts w:ascii="Arial" w:hAnsi="Arial" w:eastAsia="Arial" w:cs="Arial"/>
                <w:sz w:val="20"/>
                <w:szCs w:val="20"/>
              </w:rPr>
              <w:t>fox sedge</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4AF9F4A2" w14:textId="6E275CEE">
            <w:proofErr w:type="spellStart"/>
            <w:r w:rsidRPr="6B55277E">
              <w:rPr>
                <w:rFonts w:ascii="Arial" w:hAnsi="Arial" w:eastAsia="Arial" w:cs="Arial"/>
                <w:i/>
                <w:iCs/>
                <w:sz w:val="20"/>
                <w:szCs w:val="20"/>
              </w:rPr>
              <w:t>Carex</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vulpinoidea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9F9A5A9" w14:textId="5A9062F6">
            <w:r w:rsidRPr="6B55277E">
              <w:rPr>
                <w:rFonts w:ascii="Arial" w:hAnsi="Arial" w:eastAsia="Arial" w:cs="Arial"/>
                <w:sz w:val="20"/>
                <w:szCs w:val="20"/>
              </w:rPr>
              <w:t xml:space="preserve">0.22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581CD0C2" w14:textId="5C356F31">
            <w:r w:rsidRPr="6B55277E">
              <w:rPr>
                <w:rFonts w:ascii="Arial" w:hAnsi="Arial" w:eastAsia="Arial" w:cs="Arial"/>
                <w:sz w:val="20"/>
                <w:szCs w:val="20"/>
              </w:rPr>
              <w:t>7.12%</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7CB705E7" w14:textId="5ED23740">
            <w:r w:rsidRPr="6B55277E">
              <w:rPr>
                <w:rFonts w:ascii="Arial" w:hAnsi="Arial" w:eastAsia="Arial" w:cs="Arial"/>
                <w:sz w:val="20"/>
                <w:szCs w:val="20"/>
              </w:rPr>
              <w:t>6.29%</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9BCEF53" w14:textId="4270D10F">
            <w:r w:rsidRPr="6B55277E">
              <w:rPr>
                <w:rFonts w:ascii="Arial" w:hAnsi="Arial" w:eastAsia="Arial" w:cs="Arial"/>
                <w:sz w:val="20"/>
                <w:szCs w:val="20"/>
              </w:rPr>
              <w:t>8.00</w:t>
            </w:r>
          </w:p>
        </w:tc>
      </w:tr>
      <w:tr w:rsidR="6B55277E" w:rsidTr="6B55277E" w14:paraId="4A2FC66C"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9D27238" w14:textId="35B6DAE5">
            <w:r w:rsidRPr="6B55277E">
              <w:rPr>
                <w:rFonts w:ascii="Arial" w:hAnsi="Arial" w:eastAsia="Arial" w:cs="Arial"/>
                <w:sz w:val="20"/>
                <w:szCs w:val="20"/>
              </w:rPr>
              <w:t>Dudley's rush</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A6CF282" w14:textId="4466138E">
            <w:r w:rsidRPr="6B55277E">
              <w:rPr>
                <w:rFonts w:ascii="Arial" w:hAnsi="Arial" w:eastAsia="Arial" w:cs="Arial"/>
                <w:i/>
                <w:iCs/>
                <w:sz w:val="20"/>
                <w:szCs w:val="20"/>
              </w:rPr>
              <w:t xml:space="preserve">Juncus </w:t>
            </w:r>
            <w:proofErr w:type="spellStart"/>
            <w:r w:rsidRPr="6B55277E">
              <w:rPr>
                <w:rFonts w:ascii="Arial" w:hAnsi="Arial" w:eastAsia="Arial" w:cs="Arial"/>
                <w:i/>
                <w:iCs/>
                <w:sz w:val="20"/>
                <w:szCs w:val="20"/>
              </w:rPr>
              <w:t>dudleyi</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7BD4FD80" w14:textId="6F8008FC">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1EB79E16" w14:textId="68005465">
            <w:r w:rsidRPr="6B55277E">
              <w:rPr>
                <w:rFonts w:ascii="Arial" w:hAnsi="Arial" w:eastAsia="Arial" w:cs="Arial"/>
                <w:sz w:val="20"/>
                <w:szCs w:val="20"/>
              </w:rPr>
              <w:t>0.50%</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2FE48252" w14:textId="4067F628">
            <w:r w:rsidRPr="6B55277E">
              <w:rPr>
                <w:rFonts w:ascii="Arial" w:hAnsi="Arial" w:eastAsia="Arial" w:cs="Arial"/>
                <w:sz w:val="20"/>
                <w:szCs w:val="20"/>
              </w:rPr>
              <w:t>14.16%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4DCD023" w14:textId="08BDF765">
            <w:r w:rsidRPr="6B55277E">
              <w:rPr>
                <w:rFonts w:ascii="Arial" w:hAnsi="Arial" w:eastAsia="Arial" w:cs="Arial"/>
                <w:sz w:val="20"/>
                <w:szCs w:val="20"/>
              </w:rPr>
              <w:t>18.00</w:t>
            </w:r>
          </w:p>
        </w:tc>
      </w:tr>
      <w:tr w:rsidR="6B55277E" w:rsidTr="6B55277E" w14:paraId="6E46C538"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68CB5DB7" w14:textId="0781833B">
            <w:r w:rsidRPr="6B55277E">
              <w:rPr>
                <w:rFonts w:ascii="Arial" w:hAnsi="Arial" w:eastAsia="Arial" w:cs="Arial"/>
                <w:sz w:val="20"/>
                <w:szCs w:val="20"/>
              </w:rPr>
              <w:t>dark green bulrush</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85A49C3" w14:textId="7E5551A0">
            <w:proofErr w:type="spellStart"/>
            <w:r w:rsidRPr="6B55277E">
              <w:rPr>
                <w:rFonts w:ascii="Arial" w:hAnsi="Arial" w:eastAsia="Arial" w:cs="Arial"/>
                <w:i/>
                <w:iCs/>
                <w:sz w:val="20"/>
                <w:szCs w:val="20"/>
              </w:rPr>
              <w:t>Scirpus</w:t>
            </w:r>
            <w:proofErr w:type="spellEnd"/>
            <w:r w:rsidRPr="6B55277E">
              <w:rPr>
                <w:rFonts w:ascii="Arial" w:hAnsi="Arial" w:eastAsia="Arial" w:cs="Arial"/>
                <w:i/>
                <w:iCs/>
                <w:sz w:val="20"/>
                <w:szCs w:val="20"/>
              </w:rPr>
              <w:t xml:space="preserve"> atrovirens</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023148EF" w14:textId="7511F08C">
            <w:r w:rsidRPr="6B55277E">
              <w:rPr>
                <w:rFonts w:ascii="Arial" w:hAnsi="Arial" w:eastAsia="Arial" w:cs="Arial"/>
                <w:sz w:val="20"/>
                <w:szCs w:val="20"/>
              </w:rPr>
              <w:t xml:space="preserve">0.09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4243C5E3" w14:textId="65E8FD14">
            <w:r w:rsidRPr="6B55277E">
              <w:rPr>
                <w:rFonts w:ascii="Arial" w:hAnsi="Arial" w:eastAsia="Arial" w:cs="Arial"/>
                <w:sz w:val="20"/>
                <w:szCs w:val="20"/>
              </w:rPr>
              <w:t>3.06%</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40AEC1A4" w14:textId="7A822157">
            <w:r w:rsidRPr="6B55277E">
              <w:rPr>
                <w:rFonts w:ascii="Arial" w:hAnsi="Arial" w:eastAsia="Arial" w:cs="Arial"/>
                <w:sz w:val="20"/>
                <w:szCs w:val="20"/>
              </w:rPr>
              <w:t>12.46%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15DBD9C" w14:textId="194EFA02">
            <w:r w:rsidRPr="6B55277E">
              <w:rPr>
                <w:rFonts w:ascii="Arial" w:hAnsi="Arial" w:eastAsia="Arial" w:cs="Arial"/>
                <w:sz w:val="20"/>
                <w:szCs w:val="20"/>
              </w:rPr>
              <w:t>15.84</w:t>
            </w:r>
          </w:p>
        </w:tc>
      </w:tr>
      <w:tr w:rsidR="6B55277E" w:rsidTr="6B55277E" w14:paraId="250AC903"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113D6C7" w14:textId="7B106CAA">
            <w:proofErr w:type="spellStart"/>
            <w:r w:rsidRPr="6B55277E">
              <w:rPr>
                <w:rFonts w:ascii="Arial" w:hAnsi="Arial" w:eastAsia="Arial" w:cs="Arial"/>
                <w:sz w:val="20"/>
                <w:szCs w:val="20"/>
              </w:rPr>
              <w:t>woolgrass</w:t>
            </w:r>
            <w:proofErr w:type="spellEnd"/>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23006FD" w14:textId="2FA7CEF3">
            <w:proofErr w:type="spellStart"/>
            <w:r w:rsidRPr="6B55277E">
              <w:rPr>
                <w:rFonts w:ascii="Arial" w:hAnsi="Arial" w:eastAsia="Arial" w:cs="Arial"/>
                <w:i/>
                <w:iCs/>
                <w:sz w:val="20"/>
                <w:szCs w:val="20"/>
              </w:rPr>
              <w:t>Scirpus</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cyperinus</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640E5049" w14:textId="61B407D4">
            <w:r w:rsidRPr="6B55277E">
              <w:rPr>
                <w:rFonts w:ascii="Arial" w:hAnsi="Arial" w:eastAsia="Arial" w:cs="Arial"/>
                <w:sz w:val="20"/>
                <w:szCs w:val="20"/>
              </w:rPr>
              <w:t xml:space="preserve">0.03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339A1421" w14:textId="21847C78">
            <w:r w:rsidRPr="6B55277E">
              <w:rPr>
                <w:rFonts w:ascii="Arial" w:hAnsi="Arial" w:eastAsia="Arial" w:cs="Arial"/>
                <w:sz w:val="20"/>
                <w:szCs w:val="20"/>
              </w:rPr>
              <w:t>1.02%</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3F362004" w14:textId="444830D7">
            <w:r w:rsidRPr="6B55277E">
              <w:rPr>
                <w:rFonts w:ascii="Arial" w:hAnsi="Arial" w:eastAsia="Arial" w:cs="Arial"/>
                <w:sz w:val="20"/>
                <w:szCs w:val="20"/>
              </w:rPr>
              <w:t>15.35%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3690C6C" w14:textId="0CA54D75">
            <w:r w:rsidRPr="6B55277E">
              <w:rPr>
                <w:rFonts w:ascii="Arial" w:hAnsi="Arial" w:eastAsia="Arial" w:cs="Arial"/>
                <w:sz w:val="20"/>
                <w:szCs w:val="20"/>
              </w:rPr>
              <w:t>19.51</w:t>
            </w:r>
          </w:p>
        </w:tc>
      </w:tr>
      <w:tr w:rsidR="6B55277E" w:rsidTr="6B55277E" w14:paraId="1E338EAB" w14:textId="77777777">
        <w:trPr>
          <w:trHeight w:val="255"/>
        </w:trPr>
        <w:tc>
          <w:tcPr>
            <w:tcW w:w="246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6950D5EE" w14:textId="4FE5C023">
            <w:pPr>
              <w:jc w:val="right"/>
            </w:pPr>
            <w:r w:rsidRPr="6B55277E">
              <w:rPr>
                <w:rFonts w:ascii="Arial" w:hAnsi="Arial" w:eastAsia="Arial" w:cs="Arial"/>
                <w:b/>
                <w:bCs/>
                <w:sz w:val="20"/>
                <w:szCs w:val="20"/>
              </w:rPr>
              <w:t xml:space="preserve"> </w:t>
            </w:r>
          </w:p>
        </w:tc>
        <w:tc>
          <w:tcPr>
            <w:tcW w:w="2319"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01D59D3C" w14:textId="280EBA23">
            <w:pPr>
              <w:jc w:val="right"/>
            </w:pPr>
            <w:r w:rsidRPr="6B55277E">
              <w:rPr>
                <w:rFonts w:ascii="Arial" w:hAnsi="Arial" w:eastAsia="Arial" w:cs="Arial"/>
                <w:b/>
                <w:bCs/>
                <w:sz w:val="20"/>
                <w:szCs w:val="20"/>
              </w:rPr>
              <w:t>Sedges Subtotal</w:t>
            </w:r>
          </w:p>
        </w:tc>
        <w:tc>
          <w:tcPr>
            <w:tcW w:w="1095"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51DCAE5D" w14:textId="708F9E49">
            <w:r w:rsidRPr="6B55277E">
              <w:rPr>
                <w:rFonts w:ascii="Arial" w:hAnsi="Arial" w:eastAsia="Arial" w:cs="Arial"/>
                <w:b/>
                <w:bCs/>
                <w:sz w:val="20"/>
                <w:szCs w:val="20"/>
              </w:rPr>
              <w:t xml:space="preserve">0.73 </w:t>
            </w:r>
          </w:p>
        </w:tc>
        <w:tc>
          <w:tcPr>
            <w:tcW w:w="123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46E73BCD" w14:textId="6ED85BC9">
            <w:r w:rsidRPr="6B55277E">
              <w:rPr>
                <w:rFonts w:ascii="Arial" w:hAnsi="Arial" w:eastAsia="Arial" w:cs="Arial"/>
                <w:b/>
                <w:bCs/>
                <w:sz w:val="20"/>
                <w:szCs w:val="20"/>
              </w:rPr>
              <w:t xml:space="preserve">0.24 </w:t>
            </w:r>
          </w:p>
        </w:tc>
        <w:tc>
          <w:tcPr>
            <w:tcW w:w="1123"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5649BEA2" w14:textId="14765436">
            <w:r w:rsidRPr="6B55277E">
              <w:rPr>
                <w:rFonts w:ascii="Arial" w:hAnsi="Arial" w:eastAsia="Arial" w:cs="Arial"/>
                <w:b/>
                <w:bCs/>
                <w:sz w:val="20"/>
                <w:szCs w:val="20"/>
              </w:rPr>
              <w:t>53%</w:t>
            </w:r>
          </w:p>
        </w:tc>
        <w:tc>
          <w:tcPr>
            <w:tcW w:w="1276"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3E7EEB99" w14:textId="7EBFEFD7">
            <w:r w:rsidRPr="6B55277E">
              <w:rPr>
                <w:rFonts w:ascii="Arial" w:hAnsi="Arial" w:eastAsia="Arial" w:cs="Arial"/>
                <w:b/>
                <w:bCs/>
                <w:sz w:val="20"/>
                <w:szCs w:val="20"/>
              </w:rPr>
              <w:t xml:space="preserve">67.94 </w:t>
            </w:r>
          </w:p>
        </w:tc>
      </w:tr>
      <w:tr w:rsidR="6B55277E" w:rsidTr="6B55277E" w14:paraId="0869B867"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37500DFE" w14:textId="246474C5">
            <w:r w:rsidRPr="6B55277E">
              <w:rPr>
                <w:rFonts w:ascii="Arial" w:hAnsi="Arial" w:eastAsia="Arial" w:cs="Arial"/>
                <w:sz w:val="20"/>
                <w:szCs w:val="20"/>
              </w:rPr>
              <w:t>marsh milkweed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FB78CC2" w14:textId="02F908AA">
            <w:r w:rsidRPr="6B55277E">
              <w:rPr>
                <w:rFonts w:ascii="Arial" w:hAnsi="Arial" w:eastAsia="Arial" w:cs="Arial"/>
                <w:i/>
                <w:iCs/>
                <w:sz w:val="20"/>
                <w:szCs w:val="20"/>
              </w:rPr>
              <w:t>Asclepias incarnata</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16CB969C" w14:textId="3684F131">
            <w:r w:rsidRPr="6B55277E">
              <w:rPr>
                <w:rFonts w:ascii="Arial" w:hAnsi="Arial" w:eastAsia="Arial" w:cs="Arial"/>
                <w:sz w:val="20"/>
                <w:szCs w:val="20"/>
              </w:rPr>
              <w:t xml:space="preserve">0.25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D43ECBD" w14:textId="60A4789C">
            <w:r w:rsidRPr="6B55277E">
              <w:rPr>
                <w:rFonts w:ascii="Arial" w:hAnsi="Arial" w:eastAsia="Arial" w:cs="Arial"/>
                <w:sz w:val="20"/>
                <w:szCs w:val="20"/>
              </w:rPr>
              <w:t>8.17%</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52445B72" w14:textId="0D7F583F">
            <w:r w:rsidRPr="6B55277E">
              <w:rPr>
                <w:rFonts w:ascii="Arial" w:hAnsi="Arial" w:eastAsia="Arial" w:cs="Arial"/>
                <w:sz w:val="20"/>
                <w:szCs w:val="20"/>
              </w:rPr>
              <w:t>0.35%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7D5F557" w14:textId="3DDEF056">
            <w:r w:rsidRPr="6B55277E">
              <w:rPr>
                <w:rFonts w:ascii="Arial" w:hAnsi="Arial" w:eastAsia="Arial" w:cs="Arial"/>
                <w:sz w:val="20"/>
                <w:szCs w:val="20"/>
              </w:rPr>
              <w:t>0.44</w:t>
            </w:r>
          </w:p>
        </w:tc>
      </w:tr>
      <w:tr w:rsidR="6B55277E" w:rsidTr="6B55277E" w14:paraId="3FE11753"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2F02FD1" w14:textId="6E8CC482">
            <w:r w:rsidRPr="6B55277E">
              <w:rPr>
                <w:rFonts w:ascii="Arial" w:hAnsi="Arial" w:eastAsia="Arial" w:cs="Arial"/>
                <w:sz w:val="20"/>
                <w:szCs w:val="20"/>
              </w:rPr>
              <w:t>flat-topped aster</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2DD1F30" w14:textId="1F7878E6">
            <w:proofErr w:type="spellStart"/>
            <w:r w:rsidRPr="6B55277E">
              <w:rPr>
                <w:rFonts w:ascii="Arial" w:hAnsi="Arial" w:eastAsia="Arial" w:cs="Arial"/>
                <w:i/>
                <w:iCs/>
                <w:sz w:val="20"/>
                <w:szCs w:val="20"/>
              </w:rPr>
              <w:t>Doellingeria</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umbellata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237229FE" w14:textId="3C9CD2D7">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48E5279" w14:textId="0D16C453">
            <w:r w:rsidRPr="6B55277E">
              <w:rPr>
                <w:rFonts w:ascii="Arial" w:hAnsi="Arial" w:eastAsia="Arial" w:cs="Arial"/>
                <w:sz w:val="20"/>
                <w:szCs w:val="20"/>
              </w:rPr>
              <w:t>0.51%</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56AE31DB" w14:textId="156A05B8">
            <w:r w:rsidRPr="6B55277E">
              <w:rPr>
                <w:rFonts w:ascii="Arial" w:hAnsi="Arial" w:eastAsia="Arial" w:cs="Arial"/>
                <w:sz w:val="20"/>
                <w:szCs w:val="20"/>
              </w:rPr>
              <w:t>0.30%</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C240BAF" w14:textId="6E515A8E">
            <w:r w:rsidRPr="6B55277E">
              <w:rPr>
                <w:rFonts w:ascii="Arial" w:hAnsi="Arial" w:eastAsia="Arial" w:cs="Arial"/>
                <w:sz w:val="20"/>
                <w:szCs w:val="20"/>
              </w:rPr>
              <w:t>0.38</w:t>
            </w:r>
          </w:p>
        </w:tc>
      </w:tr>
      <w:tr w:rsidR="6B55277E" w:rsidTr="6B55277E" w14:paraId="01FA216D"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2BB2148B" w14:textId="1A76F3EA">
            <w:r w:rsidRPr="6B55277E">
              <w:rPr>
                <w:rFonts w:ascii="Arial" w:hAnsi="Arial" w:eastAsia="Arial" w:cs="Arial"/>
                <w:sz w:val="20"/>
                <w:szCs w:val="20"/>
              </w:rPr>
              <w:t>common boneset</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D8FABE1" w14:textId="65861C7E">
            <w:r w:rsidRPr="6B55277E">
              <w:rPr>
                <w:rFonts w:ascii="Arial" w:hAnsi="Arial" w:eastAsia="Arial" w:cs="Arial"/>
                <w:i/>
                <w:iCs/>
                <w:sz w:val="20"/>
                <w:szCs w:val="20"/>
              </w:rPr>
              <w:t>Eupatorium perfoliatum</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93BE222" w14:textId="47B188D8">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5B6E90B" w14:textId="67DD0C71">
            <w:r w:rsidRPr="6B55277E">
              <w:rPr>
                <w:rFonts w:ascii="Arial" w:hAnsi="Arial" w:eastAsia="Arial" w:cs="Arial"/>
                <w:sz w:val="20"/>
                <w:szCs w:val="20"/>
              </w:rPr>
              <w:t>0.65%</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1317A1F4" w14:textId="0B936FE2">
            <w:r w:rsidRPr="6B55277E">
              <w:rPr>
                <w:rFonts w:ascii="Arial" w:hAnsi="Arial" w:eastAsia="Arial" w:cs="Arial"/>
                <w:sz w:val="20"/>
                <w:szCs w:val="20"/>
              </w:rPr>
              <w:t>0.92%</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EEEDBA8" w14:textId="337FCE7D">
            <w:r w:rsidRPr="6B55277E">
              <w:rPr>
                <w:rFonts w:ascii="Arial" w:hAnsi="Arial" w:eastAsia="Arial" w:cs="Arial"/>
                <w:sz w:val="20"/>
                <w:szCs w:val="20"/>
              </w:rPr>
              <w:t>1.18</w:t>
            </w:r>
          </w:p>
        </w:tc>
      </w:tr>
      <w:tr w:rsidR="6B55277E" w:rsidTr="6B55277E" w14:paraId="6F9A5EA3"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4ED26283" w14:textId="2D5AF9DD">
            <w:r w:rsidRPr="6B55277E">
              <w:rPr>
                <w:rFonts w:ascii="Arial" w:hAnsi="Arial" w:eastAsia="Arial" w:cs="Arial"/>
                <w:sz w:val="20"/>
                <w:szCs w:val="20"/>
              </w:rPr>
              <w:t>grass-leaved goldenrod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858D53C" w14:textId="50E46592">
            <w:proofErr w:type="spellStart"/>
            <w:r w:rsidRPr="6B55277E">
              <w:rPr>
                <w:rFonts w:ascii="Arial" w:hAnsi="Arial" w:eastAsia="Arial" w:cs="Arial"/>
                <w:i/>
                <w:iCs/>
                <w:sz w:val="20"/>
                <w:szCs w:val="20"/>
              </w:rPr>
              <w:t>Euthamia</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graminifolia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6FA3BE3" w14:textId="5B873974">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71A1E93D" w14:textId="588B04C4">
            <w:r w:rsidRPr="6B55277E">
              <w:rPr>
                <w:rFonts w:ascii="Arial" w:hAnsi="Arial" w:eastAsia="Arial" w:cs="Arial"/>
                <w:sz w:val="20"/>
                <w:szCs w:val="20"/>
              </w:rPr>
              <w:t>0.51%</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183BB9B1" w14:textId="7D4D1D23">
            <w:r w:rsidRPr="6B55277E">
              <w:rPr>
                <w:rFonts w:ascii="Arial" w:hAnsi="Arial" w:eastAsia="Arial" w:cs="Arial"/>
                <w:sz w:val="20"/>
                <w:szCs w:val="20"/>
              </w:rPr>
              <w:t>1.57%</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FAC5679" w14:textId="223976D5">
            <w:r w:rsidRPr="6B55277E">
              <w:rPr>
                <w:rFonts w:ascii="Arial" w:hAnsi="Arial" w:eastAsia="Arial" w:cs="Arial"/>
                <w:sz w:val="20"/>
                <w:szCs w:val="20"/>
              </w:rPr>
              <w:t>2.00</w:t>
            </w:r>
          </w:p>
        </w:tc>
      </w:tr>
      <w:tr w:rsidR="6B55277E" w:rsidTr="6B55277E" w14:paraId="7313583A"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41A37F0" w14:textId="592D1052">
            <w:r w:rsidRPr="6B55277E">
              <w:rPr>
                <w:rFonts w:ascii="Arial" w:hAnsi="Arial" w:eastAsia="Arial" w:cs="Arial"/>
                <w:sz w:val="20"/>
                <w:szCs w:val="20"/>
              </w:rPr>
              <w:t xml:space="preserve">spotted Joe </w:t>
            </w:r>
            <w:proofErr w:type="spellStart"/>
            <w:r w:rsidRPr="6B55277E">
              <w:rPr>
                <w:rFonts w:ascii="Arial" w:hAnsi="Arial" w:eastAsia="Arial" w:cs="Arial"/>
                <w:sz w:val="20"/>
                <w:szCs w:val="20"/>
              </w:rPr>
              <w:t>pye</w:t>
            </w:r>
            <w:proofErr w:type="spellEnd"/>
            <w:r w:rsidRPr="6B55277E">
              <w:rPr>
                <w:rFonts w:ascii="Arial" w:hAnsi="Arial" w:eastAsia="Arial" w:cs="Arial"/>
                <w:sz w:val="20"/>
                <w:szCs w:val="20"/>
              </w:rPr>
              <w:t xml:space="preserve"> weed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D49868F" w14:textId="007963B7">
            <w:proofErr w:type="spellStart"/>
            <w:r w:rsidRPr="6B55277E">
              <w:rPr>
                <w:rFonts w:ascii="Arial" w:hAnsi="Arial" w:eastAsia="Arial" w:cs="Arial"/>
                <w:i/>
                <w:iCs/>
                <w:sz w:val="20"/>
                <w:szCs w:val="20"/>
              </w:rPr>
              <w:t>Eutrochium</w:t>
            </w:r>
            <w:proofErr w:type="spellEnd"/>
            <w:r w:rsidRPr="6B55277E">
              <w:rPr>
                <w:rFonts w:ascii="Arial" w:hAnsi="Arial" w:eastAsia="Arial" w:cs="Arial"/>
                <w:i/>
                <w:iCs/>
                <w:sz w:val="20"/>
                <w:szCs w:val="20"/>
              </w:rPr>
              <w:t xml:space="preserve"> maculatum</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7C65129B" w14:textId="25828E99">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3F03F63C" w14:textId="3084CB53">
            <w:r w:rsidRPr="6B55277E">
              <w:rPr>
                <w:rFonts w:ascii="Arial" w:hAnsi="Arial" w:eastAsia="Arial" w:cs="Arial"/>
                <w:sz w:val="20"/>
                <w:szCs w:val="20"/>
              </w:rPr>
              <w:t>0.65%</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4A624D50" w14:textId="034C97A0">
            <w:r w:rsidRPr="6B55277E">
              <w:rPr>
                <w:rFonts w:ascii="Arial" w:hAnsi="Arial" w:eastAsia="Arial" w:cs="Arial"/>
                <w:sz w:val="20"/>
                <w:szCs w:val="20"/>
              </w:rPr>
              <w:t>0.55%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5625EE0" w14:textId="5766B555">
            <w:r w:rsidRPr="6B55277E">
              <w:rPr>
                <w:rFonts w:ascii="Arial" w:hAnsi="Arial" w:eastAsia="Arial" w:cs="Arial"/>
                <w:sz w:val="20"/>
                <w:szCs w:val="20"/>
              </w:rPr>
              <w:t>0.70</w:t>
            </w:r>
          </w:p>
        </w:tc>
      </w:tr>
      <w:tr w:rsidR="6B55277E" w:rsidTr="6B55277E" w14:paraId="6CA614E0"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65A5D9C7" w14:textId="2D57C49D">
            <w:r w:rsidRPr="6B55277E">
              <w:rPr>
                <w:rFonts w:ascii="Arial" w:hAnsi="Arial" w:eastAsia="Arial" w:cs="Arial"/>
                <w:sz w:val="20"/>
                <w:szCs w:val="20"/>
              </w:rPr>
              <w:t>autumn sneezeweed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21F6212" w14:textId="4BD2F94A">
            <w:r w:rsidRPr="6B55277E">
              <w:rPr>
                <w:rFonts w:ascii="Arial" w:hAnsi="Arial" w:eastAsia="Arial" w:cs="Arial"/>
                <w:i/>
                <w:iCs/>
                <w:sz w:val="20"/>
                <w:szCs w:val="20"/>
              </w:rPr>
              <w:t xml:space="preserve">Helenium </w:t>
            </w:r>
            <w:proofErr w:type="spellStart"/>
            <w:r w:rsidRPr="6B55277E">
              <w:rPr>
                <w:rFonts w:ascii="Arial" w:hAnsi="Arial" w:eastAsia="Arial" w:cs="Arial"/>
                <w:i/>
                <w:iCs/>
                <w:sz w:val="20"/>
                <w:szCs w:val="20"/>
              </w:rPr>
              <w:t>autumnale</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0D71B585" w14:textId="598A71C4">
            <w:r w:rsidRPr="6B55277E">
              <w:rPr>
                <w:rFonts w:ascii="Arial" w:hAnsi="Arial" w:eastAsia="Arial" w:cs="Arial"/>
                <w:sz w:val="20"/>
                <w:szCs w:val="20"/>
              </w:rPr>
              <w:t xml:space="preserve">0.06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7301B856" w14:textId="36994197">
            <w:r w:rsidRPr="6B55277E">
              <w:rPr>
                <w:rFonts w:ascii="Arial" w:hAnsi="Arial" w:eastAsia="Arial" w:cs="Arial"/>
                <w:sz w:val="20"/>
                <w:szCs w:val="20"/>
              </w:rPr>
              <w:t>2.05%</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0A05A1A3" w14:textId="4A269F06">
            <w:r w:rsidRPr="6B55277E">
              <w:rPr>
                <w:rFonts w:ascii="Arial" w:hAnsi="Arial" w:eastAsia="Arial" w:cs="Arial"/>
                <w:sz w:val="20"/>
                <w:szCs w:val="20"/>
              </w:rPr>
              <w:t>2.36%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FA99CC0" w14:textId="0D80F81A">
            <w:r w:rsidRPr="6B55277E">
              <w:rPr>
                <w:rFonts w:ascii="Arial" w:hAnsi="Arial" w:eastAsia="Arial" w:cs="Arial"/>
                <w:sz w:val="20"/>
                <w:szCs w:val="20"/>
              </w:rPr>
              <w:t>3.00</w:t>
            </w:r>
          </w:p>
        </w:tc>
      </w:tr>
      <w:tr w:rsidR="6B55277E" w:rsidTr="6B55277E" w14:paraId="45B62BB4"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35AA00BF" w14:textId="35D87150">
            <w:r w:rsidRPr="6B55277E">
              <w:rPr>
                <w:rFonts w:ascii="Arial" w:hAnsi="Arial" w:eastAsia="Arial" w:cs="Arial"/>
                <w:sz w:val="20"/>
                <w:szCs w:val="20"/>
              </w:rPr>
              <w:t>sawtooth sunflower</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3ED4581" w14:textId="27FDFE86">
            <w:r w:rsidRPr="6B55277E">
              <w:rPr>
                <w:rFonts w:ascii="Arial" w:hAnsi="Arial" w:eastAsia="Arial" w:cs="Arial"/>
                <w:i/>
                <w:iCs/>
                <w:sz w:val="20"/>
                <w:szCs w:val="20"/>
              </w:rPr>
              <w:t xml:space="preserve">Helianthus </w:t>
            </w:r>
            <w:proofErr w:type="spellStart"/>
            <w:r w:rsidRPr="6B55277E">
              <w:rPr>
                <w:rFonts w:ascii="Arial" w:hAnsi="Arial" w:eastAsia="Arial" w:cs="Arial"/>
                <w:i/>
                <w:iCs/>
                <w:sz w:val="20"/>
                <w:szCs w:val="20"/>
              </w:rPr>
              <w:t>grosseserratus</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08C3EB34" w14:textId="597E48C2">
            <w:r w:rsidRPr="6B55277E">
              <w:rPr>
                <w:rFonts w:ascii="Arial" w:hAnsi="Arial" w:eastAsia="Arial" w:cs="Arial"/>
                <w:sz w:val="20"/>
                <w:szCs w:val="20"/>
              </w:rPr>
              <w:t xml:space="preserve">0.03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19BC0E0E" w14:textId="5A81D866">
            <w:r w:rsidRPr="6B55277E">
              <w:rPr>
                <w:rFonts w:ascii="Arial" w:hAnsi="Arial" w:eastAsia="Arial" w:cs="Arial"/>
                <w:sz w:val="20"/>
                <w:szCs w:val="20"/>
              </w:rPr>
              <w:t>1.02%</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093ECD82" w14:textId="786569AE">
            <w:r w:rsidRPr="6B55277E">
              <w:rPr>
                <w:rFonts w:ascii="Arial" w:hAnsi="Arial" w:eastAsia="Arial" w:cs="Arial"/>
                <w:sz w:val="20"/>
                <w:szCs w:val="20"/>
              </w:rPr>
              <w:t>0.14%</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18253ED" w14:textId="75ACAF8B">
            <w:r w:rsidRPr="6B55277E">
              <w:rPr>
                <w:rFonts w:ascii="Arial" w:hAnsi="Arial" w:eastAsia="Arial" w:cs="Arial"/>
                <w:sz w:val="20"/>
                <w:szCs w:val="20"/>
              </w:rPr>
              <w:t>0.17</w:t>
            </w:r>
          </w:p>
        </w:tc>
      </w:tr>
      <w:tr w:rsidR="6B55277E" w:rsidTr="6B55277E" w14:paraId="17B6E97E"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F91D718" w14:textId="7B4637A6">
            <w:r w:rsidRPr="6B55277E">
              <w:rPr>
                <w:rFonts w:ascii="Arial" w:hAnsi="Arial" w:eastAsia="Arial" w:cs="Arial"/>
                <w:sz w:val="20"/>
                <w:szCs w:val="20"/>
              </w:rPr>
              <w:t>Blue lobelia</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AED5DE9" w14:textId="42139F81">
            <w:r w:rsidRPr="6B55277E">
              <w:rPr>
                <w:rFonts w:ascii="Arial" w:hAnsi="Arial" w:eastAsia="Arial" w:cs="Arial"/>
                <w:i/>
                <w:iCs/>
                <w:sz w:val="20"/>
                <w:szCs w:val="20"/>
              </w:rPr>
              <w:t xml:space="preserve">Lobelia </w:t>
            </w:r>
            <w:proofErr w:type="spellStart"/>
            <w:r w:rsidRPr="6B55277E">
              <w:rPr>
                <w:rFonts w:ascii="Arial" w:hAnsi="Arial" w:eastAsia="Arial" w:cs="Arial"/>
                <w:i/>
                <w:iCs/>
                <w:sz w:val="20"/>
                <w:szCs w:val="20"/>
              </w:rPr>
              <w:t>siphilitica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1BE6E3A0" w14:textId="2913C255">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0066E419" w14:textId="7439C735">
            <w:r w:rsidRPr="6B55277E">
              <w:rPr>
                <w:rFonts w:ascii="Arial" w:hAnsi="Arial" w:eastAsia="Arial" w:cs="Arial"/>
                <w:sz w:val="20"/>
                <w:szCs w:val="20"/>
              </w:rPr>
              <w:t>0.61%</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2EDB1DB2" w14:textId="075A667E">
            <w:r w:rsidRPr="6B55277E">
              <w:rPr>
                <w:rFonts w:ascii="Arial" w:hAnsi="Arial" w:eastAsia="Arial" w:cs="Arial"/>
                <w:sz w:val="20"/>
                <w:szCs w:val="20"/>
              </w:rPr>
              <w:t>2.71%</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0F8EDE0" w14:textId="160BA778">
            <w:r w:rsidRPr="6B55277E">
              <w:rPr>
                <w:rFonts w:ascii="Arial" w:hAnsi="Arial" w:eastAsia="Arial" w:cs="Arial"/>
                <w:sz w:val="20"/>
                <w:szCs w:val="20"/>
              </w:rPr>
              <w:t>3.44</w:t>
            </w:r>
          </w:p>
        </w:tc>
      </w:tr>
      <w:tr w:rsidR="6B55277E" w:rsidTr="6B55277E" w14:paraId="36714FC9"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02CCE8E1" w14:textId="4272938B">
            <w:r w:rsidRPr="6B55277E">
              <w:rPr>
                <w:rFonts w:ascii="Arial" w:hAnsi="Arial" w:eastAsia="Arial" w:cs="Arial"/>
                <w:sz w:val="20"/>
                <w:szCs w:val="20"/>
              </w:rPr>
              <w:t xml:space="preserve">Winged </w:t>
            </w:r>
            <w:proofErr w:type="spellStart"/>
            <w:r w:rsidRPr="6B55277E">
              <w:rPr>
                <w:rFonts w:ascii="Arial" w:hAnsi="Arial" w:eastAsia="Arial" w:cs="Arial"/>
                <w:sz w:val="20"/>
                <w:szCs w:val="20"/>
              </w:rPr>
              <w:t>Loostrife</w:t>
            </w:r>
            <w:proofErr w:type="spellEnd"/>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CF4FBD4" w14:textId="415BC4E1">
            <w:proofErr w:type="spellStart"/>
            <w:r w:rsidRPr="6B55277E">
              <w:rPr>
                <w:rFonts w:ascii="Arial" w:hAnsi="Arial" w:eastAsia="Arial" w:cs="Arial"/>
                <w:i/>
                <w:iCs/>
                <w:sz w:val="20"/>
                <w:szCs w:val="20"/>
              </w:rPr>
              <w:t>Lythrum</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alatum</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481B3669" w14:textId="5A96E279">
            <w:r w:rsidRPr="6B55277E">
              <w:rPr>
                <w:rFonts w:ascii="Arial" w:hAnsi="Arial" w:eastAsia="Arial" w:cs="Arial"/>
                <w:sz w:val="20"/>
                <w:szCs w:val="20"/>
              </w:rPr>
              <w:t xml:space="preserve">0.04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2C7422E9" w14:textId="696723DD">
            <w:r w:rsidRPr="6B55277E">
              <w:rPr>
                <w:rFonts w:ascii="Arial" w:hAnsi="Arial" w:eastAsia="Arial" w:cs="Arial"/>
                <w:sz w:val="20"/>
                <w:szCs w:val="20"/>
              </w:rPr>
              <w:t>1.23%</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406B26CA" w14:textId="045218E4">
            <w:r w:rsidRPr="6B55277E">
              <w:rPr>
                <w:rFonts w:ascii="Arial" w:hAnsi="Arial" w:eastAsia="Arial" w:cs="Arial"/>
                <w:sz w:val="20"/>
                <w:szCs w:val="20"/>
              </w:rPr>
              <w:t>3.25%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19F6D12" w14:textId="01BB7E3A">
            <w:r w:rsidRPr="6B55277E">
              <w:rPr>
                <w:rFonts w:ascii="Arial" w:hAnsi="Arial" w:eastAsia="Arial" w:cs="Arial"/>
                <w:sz w:val="20"/>
                <w:szCs w:val="20"/>
              </w:rPr>
              <w:t>4.13</w:t>
            </w:r>
          </w:p>
        </w:tc>
      </w:tr>
      <w:tr w:rsidR="6B55277E" w:rsidTr="6B55277E" w14:paraId="57A58FED"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06729C6C" w14:textId="257B42E4">
            <w:r w:rsidRPr="6B55277E">
              <w:rPr>
                <w:rFonts w:ascii="Arial" w:hAnsi="Arial" w:eastAsia="Arial" w:cs="Arial"/>
                <w:sz w:val="20"/>
                <w:szCs w:val="20"/>
              </w:rPr>
              <w:t>blue monkey flower</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4933A52" w14:textId="60B5DB4B">
            <w:r w:rsidRPr="6B55277E">
              <w:rPr>
                <w:rFonts w:ascii="Arial" w:hAnsi="Arial" w:eastAsia="Arial" w:cs="Arial"/>
                <w:i/>
                <w:iCs/>
                <w:sz w:val="20"/>
                <w:szCs w:val="20"/>
              </w:rPr>
              <w:t xml:space="preserve">Mimulus </w:t>
            </w:r>
            <w:proofErr w:type="spellStart"/>
            <w:r w:rsidRPr="6B55277E">
              <w:rPr>
                <w:rFonts w:ascii="Arial" w:hAnsi="Arial" w:eastAsia="Arial" w:cs="Arial"/>
                <w:i/>
                <w:iCs/>
                <w:sz w:val="20"/>
                <w:szCs w:val="20"/>
              </w:rPr>
              <w:t>ringens</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25658412" w14:textId="745F043A">
            <w:r w:rsidRPr="6B55277E">
              <w:rPr>
                <w:rFonts w:ascii="Arial" w:hAnsi="Arial" w:eastAsia="Arial" w:cs="Arial"/>
                <w:sz w:val="20"/>
                <w:szCs w:val="20"/>
              </w:rPr>
              <w:t xml:space="preserve">0.02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15A72F2" w14:textId="0600F010">
            <w:r w:rsidRPr="6B55277E">
              <w:rPr>
                <w:rFonts w:ascii="Arial" w:hAnsi="Arial" w:eastAsia="Arial" w:cs="Arial"/>
                <w:sz w:val="20"/>
                <w:szCs w:val="20"/>
              </w:rPr>
              <w:t>0.77%</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63FCA7A4" w14:textId="47C66DFC">
            <w:r w:rsidRPr="6B55277E">
              <w:rPr>
                <w:rFonts w:ascii="Arial" w:hAnsi="Arial" w:eastAsia="Arial" w:cs="Arial"/>
                <w:sz w:val="20"/>
                <w:szCs w:val="20"/>
              </w:rPr>
              <w:t>15.74%</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E7D09D6" w14:textId="16AB2802">
            <w:r w:rsidRPr="6B55277E">
              <w:rPr>
                <w:rFonts w:ascii="Arial" w:hAnsi="Arial" w:eastAsia="Arial" w:cs="Arial"/>
                <w:sz w:val="20"/>
                <w:szCs w:val="20"/>
              </w:rPr>
              <w:t>20.00</w:t>
            </w:r>
          </w:p>
        </w:tc>
      </w:tr>
      <w:tr w:rsidR="6B55277E" w:rsidTr="6B55277E" w14:paraId="5D8BCA79"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2BE75C6D" w14:textId="63820305">
            <w:r w:rsidRPr="6B55277E">
              <w:rPr>
                <w:rFonts w:ascii="Arial" w:hAnsi="Arial" w:eastAsia="Arial" w:cs="Arial"/>
                <w:sz w:val="20"/>
                <w:szCs w:val="20"/>
              </w:rPr>
              <w:t>obedient plant</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7C744EC" w14:textId="4B1409A9">
            <w:proofErr w:type="spellStart"/>
            <w:r w:rsidRPr="6B55277E">
              <w:rPr>
                <w:rFonts w:ascii="Arial" w:hAnsi="Arial" w:eastAsia="Arial" w:cs="Arial"/>
                <w:i/>
                <w:iCs/>
                <w:sz w:val="20"/>
                <w:szCs w:val="20"/>
              </w:rPr>
              <w:t>Physostegia</w:t>
            </w:r>
            <w:proofErr w:type="spellEnd"/>
            <w:r w:rsidRPr="6B55277E">
              <w:rPr>
                <w:rFonts w:ascii="Arial" w:hAnsi="Arial" w:eastAsia="Arial" w:cs="Arial"/>
                <w:i/>
                <w:iCs/>
                <w:sz w:val="20"/>
                <w:szCs w:val="20"/>
              </w:rPr>
              <w:t xml:space="preserve"> virginiana</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3E5C25D3" w14:textId="24C715D5">
            <w:r w:rsidRPr="6B55277E">
              <w:rPr>
                <w:rFonts w:ascii="Arial" w:hAnsi="Arial" w:eastAsia="Arial" w:cs="Arial"/>
                <w:sz w:val="20"/>
                <w:szCs w:val="20"/>
              </w:rPr>
              <w:t xml:space="preserve">0.05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2C466E71" w14:textId="1CCE7EFE">
            <w:r w:rsidRPr="6B55277E">
              <w:rPr>
                <w:rFonts w:ascii="Arial" w:hAnsi="Arial" w:eastAsia="Arial" w:cs="Arial"/>
                <w:sz w:val="20"/>
                <w:szCs w:val="20"/>
              </w:rPr>
              <w:t>1.62%</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2039E88D" w14:textId="0200BF9B">
            <w:r w:rsidRPr="6B55277E">
              <w:rPr>
                <w:rFonts w:ascii="Arial" w:hAnsi="Arial" w:eastAsia="Arial" w:cs="Arial"/>
                <w:sz w:val="20"/>
                <w:szCs w:val="20"/>
              </w:rPr>
              <w:t>0.16%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4146A150" w14:textId="405BD1C2">
            <w:r w:rsidRPr="6B55277E">
              <w:rPr>
                <w:rFonts w:ascii="Arial" w:hAnsi="Arial" w:eastAsia="Arial" w:cs="Arial"/>
                <w:sz w:val="20"/>
                <w:szCs w:val="20"/>
              </w:rPr>
              <w:t>0.20</w:t>
            </w:r>
          </w:p>
        </w:tc>
      </w:tr>
      <w:tr w:rsidR="6B55277E" w:rsidTr="6B55277E" w14:paraId="6ABCFFC1"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09E89A1" w14:textId="689B66C2">
            <w:r w:rsidRPr="6B55277E">
              <w:rPr>
                <w:rFonts w:ascii="Arial" w:hAnsi="Arial" w:eastAsia="Arial" w:cs="Arial"/>
                <w:sz w:val="20"/>
                <w:szCs w:val="20"/>
              </w:rPr>
              <w:t>Virginia mountain mint</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5D4012D" w14:textId="1B4731A8">
            <w:proofErr w:type="spellStart"/>
            <w:r w:rsidRPr="6B55277E">
              <w:rPr>
                <w:rFonts w:ascii="Arial" w:hAnsi="Arial" w:eastAsia="Arial" w:cs="Arial"/>
                <w:i/>
                <w:iCs/>
                <w:sz w:val="20"/>
                <w:szCs w:val="20"/>
              </w:rPr>
              <w:t>Pycnanthemum</w:t>
            </w:r>
            <w:proofErr w:type="spellEnd"/>
            <w:r w:rsidRPr="6B55277E">
              <w:rPr>
                <w:rFonts w:ascii="Arial" w:hAnsi="Arial" w:eastAsia="Arial" w:cs="Arial"/>
                <w:i/>
                <w:iCs/>
                <w:sz w:val="20"/>
                <w:szCs w:val="20"/>
              </w:rPr>
              <w:t xml:space="preserve"> virginianum</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3B0E879E" w14:textId="0710DBA6">
            <w:r w:rsidRPr="6B55277E">
              <w:rPr>
                <w:rFonts w:ascii="Arial" w:hAnsi="Arial" w:eastAsia="Arial" w:cs="Arial"/>
                <w:sz w:val="20"/>
                <w:szCs w:val="20"/>
              </w:rPr>
              <w:t xml:space="preserve">0.03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72EE4196" w14:textId="6447CE2C">
            <w:r w:rsidRPr="6B55277E">
              <w:rPr>
                <w:rFonts w:ascii="Arial" w:hAnsi="Arial" w:eastAsia="Arial" w:cs="Arial"/>
                <w:sz w:val="20"/>
                <w:szCs w:val="20"/>
              </w:rPr>
              <w:t>1.02%</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7E580FD5" w14:textId="34C6A0A1">
            <w:r w:rsidRPr="6B55277E">
              <w:rPr>
                <w:rFonts w:ascii="Arial" w:hAnsi="Arial" w:eastAsia="Arial" w:cs="Arial"/>
                <w:sz w:val="20"/>
                <w:szCs w:val="20"/>
              </w:rPr>
              <w:t>1.99%</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01194CB" w14:textId="14446570">
            <w:r w:rsidRPr="6B55277E">
              <w:rPr>
                <w:rFonts w:ascii="Arial" w:hAnsi="Arial" w:eastAsia="Arial" w:cs="Arial"/>
                <w:sz w:val="20"/>
                <w:szCs w:val="20"/>
              </w:rPr>
              <w:t>2.53</w:t>
            </w:r>
          </w:p>
        </w:tc>
      </w:tr>
      <w:tr w:rsidR="6B55277E" w:rsidTr="6B55277E" w14:paraId="381B3A1E"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C862627" w14:textId="630FA652">
            <w:r w:rsidRPr="6B55277E">
              <w:rPr>
                <w:rFonts w:ascii="Arial" w:hAnsi="Arial" w:eastAsia="Arial" w:cs="Arial"/>
                <w:sz w:val="20"/>
                <w:szCs w:val="20"/>
              </w:rPr>
              <w:t>Riddell's goldenrod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28619B6" w14:textId="0B76EFA4">
            <w:r w:rsidRPr="6B55277E">
              <w:rPr>
                <w:rFonts w:ascii="Arial" w:hAnsi="Arial" w:eastAsia="Arial" w:cs="Arial"/>
                <w:i/>
                <w:iCs/>
                <w:sz w:val="20"/>
                <w:szCs w:val="20"/>
              </w:rPr>
              <w:t xml:space="preserve">Solidago </w:t>
            </w:r>
            <w:proofErr w:type="spellStart"/>
            <w:r w:rsidRPr="6B55277E">
              <w:rPr>
                <w:rFonts w:ascii="Arial" w:hAnsi="Arial" w:eastAsia="Arial" w:cs="Arial"/>
                <w:i/>
                <w:iCs/>
                <w:sz w:val="20"/>
                <w:szCs w:val="20"/>
              </w:rPr>
              <w:t>riddellii</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7CD94C87" w14:textId="6735E2B2">
            <w:r w:rsidRPr="6B55277E">
              <w:rPr>
                <w:rFonts w:ascii="Arial" w:hAnsi="Arial" w:eastAsia="Arial" w:cs="Arial"/>
                <w:sz w:val="20"/>
                <w:szCs w:val="20"/>
              </w:rPr>
              <w:t xml:space="preserve">0.05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1CE21CC8" w14:textId="7F9E7D99">
            <w:r w:rsidRPr="6B55277E">
              <w:rPr>
                <w:rFonts w:ascii="Arial" w:hAnsi="Arial" w:eastAsia="Arial" w:cs="Arial"/>
                <w:sz w:val="20"/>
                <w:szCs w:val="20"/>
              </w:rPr>
              <w:t>1.53%</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6145F00B" w14:textId="3CEE4E4A">
            <w:r w:rsidRPr="6B55277E">
              <w:rPr>
                <w:rFonts w:ascii="Arial" w:hAnsi="Arial" w:eastAsia="Arial" w:cs="Arial"/>
                <w:sz w:val="20"/>
                <w:szCs w:val="20"/>
              </w:rPr>
              <w:t>1.26%</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D2D1FD7" w14:textId="4A789513">
            <w:r w:rsidRPr="6B55277E">
              <w:rPr>
                <w:rFonts w:ascii="Arial" w:hAnsi="Arial" w:eastAsia="Arial" w:cs="Arial"/>
                <w:sz w:val="20"/>
                <w:szCs w:val="20"/>
              </w:rPr>
              <w:t>1.60</w:t>
            </w:r>
          </w:p>
        </w:tc>
      </w:tr>
      <w:tr w:rsidR="6B55277E" w:rsidTr="6B55277E" w14:paraId="5A4CC012"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09995AD0" w14:textId="11D77250">
            <w:r w:rsidRPr="6B55277E">
              <w:rPr>
                <w:rFonts w:ascii="Arial" w:hAnsi="Arial" w:eastAsia="Arial" w:cs="Arial"/>
                <w:sz w:val="20"/>
                <w:szCs w:val="20"/>
              </w:rPr>
              <w:t xml:space="preserve">eastern </w:t>
            </w:r>
            <w:proofErr w:type="spellStart"/>
            <w:r w:rsidRPr="6B55277E">
              <w:rPr>
                <w:rFonts w:ascii="Arial" w:hAnsi="Arial" w:eastAsia="Arial" w:cs="Arial"/>
                <w:sz w:val="20"/>
                <w:szCs w:val="20"/>
              </w:rPr>
              <w:t>panicled</w:t>
            </w:r>
            <w:proofErr w:type="spellEnd"/>
            <w:r w:rsidRPr="6B55277E">
              <w:rPr>
                <w:rFonts w:ascii="Arial" w:hAnsi="Arial" w:eastAsia="Arial" w:cs="Arial"/>
                <w:sz w:val="20"/>
                <w:szCs w:val="20"/>
              </w:rPr>
              <w:t xml:space="preserve"> aster</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00964F2C" w14:textId="58B06FA9">
            <w:proofErr w:type="spellStart"/>
            <w:r w:rsidRPr="6B55277E">
              <w:rPr>
                <w:rFonts w:ascii="Arial" w:hAnsi="Arial" w:eastAsia="Arial" w:cs="Arial"/>
                <w:i/>
                <w:iCs/>
                <w:sz w:val="20"/>
                <w:szCs w:val="20"/>
              </w:rPr>
              <w:t>Symphyotrichum</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lanceolatum</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754F087B" w14:textId="05B64FE1">
            <w:r w:rsidRPr="6B55277E">
              <w:rPr>
                <w:rFonts w:ascii="Arial" w:hAnsi="Arial" w:eastAsia="Arial" w:cs="Arial"/>
                <w:sz w:val="20"/>
                <w:szCs w:val="20"/>
              </w:rPr>
              <w:t xml:space="preserve">0.03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189A771" w14:textId="71B4E2AE">
            <w:r w:rsidRPr="6B55277E">
              <w:rPr>
                <w:rFonts w:ascii="Arial" w:hAnsi="Arial" w:eastAsia="Arial" w:cs="Arial"/>
                <w:sz w:val="20"/>
                <w:szCs w:val="20"/>
              </w:rPr>
              <w:t>0.98%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5891703D" w14:textId="56EFFE17">
            <w:r w:rsidRPr="6B55277E">
              <w:rPr>
                <w:rFonts w:ascii="Arial" w:hAnsi="Arial" w:eastAsia="Arial" w:cs="Arial"/>
                <w:sz w:val="20"/>
                <w:szCs w:val="20"/>
              </w:rPr>
              <w:t>1.35%</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C95D8C2" w14:textId="793CE5A1">
            <w:r w:rsidRPr="6B55277E">
              <w:rPr>
                <w:rFonts w:ascii="Arial" w:hAnsi="Arial" w:eastAsia="Arial" w:cs="Arial"/>
                <w:sz w:val="20"/>
                <w:szCs w:val="20"/>
              </w:rPr>
              <w:t>1.72</w:t>
            </w:r>
          </w:p>
        </w:tc>
      </w:tr>
      <w:tr w:rsidR="6B55277E" w:rsidTr="6B55277E" w14:paraId="7FFD873B"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23715257" w14:textId="127DF187">
            <w:r w:rsidRPr="6B55277E">
              <w:rPr>
                <w:rFonts w:ascii="Arial" w:hAnsi="Arial" w:eastAsia="Arial" w:cs="Arial"/>
                <w:sz w:val="20"/>
                <w:szCs w:val="20"/>
              </w:rPr>
              <w:t>red-stemmed aster</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D9C73E9" w14:textId="0F36DDE1">
            <w:proofErr w:type="spellStart"/>
            <w:r w:rsidRPr="6B55277E">
              <w:rPr>
                <w:rFonts w:ascii="Arial" w:hAnsi="Arial" w:eastAsia="Arial" w:cs="Arial"/>
                <w:i/>
                <w:iCs/>
                <w:sz w:val="20"/>
                <w:szCs w:val="20"/>
              </w:rPr>
              <w:t>Symphyotrichum</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puniceum</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168BE63F" w14:textId="577F55F7">
            <w:r w:rsidRPr="6B55277E">
              <w:rPr>
                <w:rFonts w:ascii="Arial" w:hAnsi="Arial" w:eastAsia="Arial" w:cs="Arial"/>
                <w:sz w:val="20"/>
                <w:szCs w:val="20"/>
              </w:rPr>
              <w:t xml:space="preserve">0.03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28F8DEF6" w14:textId="3B15D504">
            <w:r w:rsidRPr="6B55277E">
              <w:rPr>
                <w:rFonts w:ascii="Arial" w:hAnsi="Arial" w:eastAsia="Arial" w:cs="Arial"/>
                <w:sz w:val="20"/>
                <w:szCs w:val="20"/>
              </w:rPr>
              <w:t>0.89%</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718F3D32" w14:textId="50D9118B">
            <w:r w:rsidRPr="6B55277E">
              <w:rPr>
                <w:rFonts w:ascii="Arial" w:hAnsi="Arial" w:eastAsia="Arial" w:cs="Arial"/>
                <w:sz w:val="20"/>
                <w:szCs w:val="20"/>
              </w:rPr>
              <w:t>0.63%</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6120BD13" w14:textId="1125C795">
            <w:r w:rsidRPr="6B55277E">
              <w:rPr>
                <w:rFonts w:ascii="Arial" w:hAnsi="Arial" w:eastAsia="Arial" w:cs="Arial"/>
                <w:sz w:val="20"/>
                <w:szCs w:val="20"/>
              </w:rPr>
              <w:t>0.80</w:t>
            </w:r>
          </w:p>
        </w:tc>
      </w:tr>
      <w:tr w:rsidR="6B55277E" w:rsidTr="6B55277E" w14:paraId="577E9EE5" w14:textId="77777777">
        <w:trPr>
          <w:trHeight w:val="360"/>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06A8303C" w14:textId="7BE0EED5">
            <w:r w:rsidRPr="6B55277E">
              <w:rPr>
                <w:rFonts w:ascii="Arial" w:hAnsi="Arial" w:eastAsia="Arial" w:cs="Arial"/>
                <w:sz w:val="20"/>
                <w:szCs w:val="20"/>
              </w:rPr>
              <w:t>tall meadow-rue</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4E4638E7" w14:textId="11AFEDEC">
            <w:r w:rsidRPr="6B55277E">
              <w:rPr>
                <w:rFonts w:ascii="Arial" w:hAnsi="Arial" w:eastAsia="Arial" w:cs="Arial"/>
                <w:i/>
                <w:iCs/>
                <w:sz w:val="20"/>
                <w:szCs w:val="20"/>
              </w:rPr>
              <w:t xml:space="preserve">Thalictrum </w:t>
            </w:r>
            <w:proofErr w:type="spellStart"/>
            <w:r w:rsidRPr="6B55277E">
              <w:rPr>
                <w:rFonts w:ascii="Arial" w:hAnsi="Arial" w:eastAsia="Arial" w:cs="Arial"/>
                <w:i/>
                <w:iCs/>
                <w:sz w:val="20"/>
                <w:szCs w:val="20"/>
              </w:rPr>
              <w:t>dasycarpum</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78F61F19" w14:textId="481D52F3">
            <w:r w:rsidRPr="6B55277E">
              <w:rPr>
                <w:rFonts w:ascii="Arial" w:hAnsi="Arial" w:eastAsia="Arial" w:cs="Arial"/>
                <w:sz w:val="20"/>
                <w:szCs w:val="20"/>
              </w:rPr>
              <w:t xml:space="preserve">0.04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7E4D3609" w14:textId="74B393EA">
            <w:r w:rsidRPr="6B55277E">
              <w:rPr>
                <w:rFonts w:ascii="Arial" w:hAnsi="Arial" w:eastAsia="Arial" w:cs="Arial"/>
                <w:sz w:val="20"/>
                <w:szCs w:val="20"/>
              </w:rPr>
              <w:t>1.31%</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64556D42" w14:textId="2E51EB38">
            <w:r w:rsidRPr="6B55277E">
              <w:rPr>
                <w:rFonts w:ascii="Arial" w:hAnsi="Arial" w:eastAsia="Arial" w:cs="Arial"/>
                <w:sz w:val="20"/>
                <w:szCs w:val="20"/>
              </w:rPr>
              <w:t>0.08%</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6C04474" w14:textId="7A493655">
            <w:r w:rsidRPr="6B55277E">
              <w:rPr>
                <w:rFonts w:ascii="Arial" w:hAnsi="Arial" w:eastAsia="Arial" w:cs="Arial"/>
                <w:sz w:val="20"/>
                <w:szCs w:val="20"/>
              </w:rPr>
              <w:t>0.11</w:t>
            </w:r>
          </w:p>
        </w:tc>
      </w:tr>
      <w:tr w:rsidR="6B55277E" w:rsidTr="6B55277E" w14:paraId="512C1BF3" w14:textId="77777777">
        <w:trPr>
          <w:trHeight w:val="360"/>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26549D33" w14:textId="2FAB552D">
            <w:r w:rsidRPr="6B55277E">
              <w:rPr>
                <w:rFonts w:ascii="Arial" w:hAnsi="Arial" w:eastAsia="Arial" w:cs="Arial"/>
                <w:sz w:val="20"/>
                <w:szCs w:val="20"/>
              </w:rPr>
              <w:t>blue vervain</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19380F1E" w14:textId="6A85FA91">
            <w:r w:rsidRPr="6B55277E">
              <w:rPr>
                <w:rFonts w:ascii="Arial" w:hAnsi="Arial" w:eastAsia="Arial" w:cs="Arial"/>
                <w:i/>
                <w:iCs/>
                <w:sz w:val="20"/>
                <w:szCs w:val="20"/>
              </w:rPr>
              <w:t xml:space="preserve">Verbena </w:t>
            </w:r>
            <w:proofErr w:type="spellStart"/>
            <w:r w:rsidRPr="6B55277E">
              <w:rPr>
                <w:rFonts w:ascii="Arial" w:hAnsi="Arial" w:eastAsia="Arial" w:cs="Arial"/>
                <w:i/>
                <w:iCs/>
                <w:sz w:val="20"/>
                <w:szCs w:val="20"/>
              </w:rPr>
              <w:t>hastata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15FE3D5B" w14:textId="028B99B4">
            <w:r w:rsidRPr="6B55277E">
              <w:rPr>
                <w:rFonts w:ascii="Arial" w:hAnsi="Arial" w:eastAsia="Arial" w:cs="Arial"/>
                <w:sz w:val="20"/>
                <w:szCs w:val="20"/>
              </w:rPr>
              <w:t xml:space="preserve">0.14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8B87901" w14:textId="49ACDDB2">
            <w:r w:rsidRPr="6B55277E">
              <w:rPr>
                <w:rFonts w:ascii="Arial" w:hAnsi="Arial" w:eastAsia="Arial" w:cs="Arial"/>
                <w:sz w:val="20"/>
                <w:szCs w:val="20"/>
              </w:rPr>
              <w:t>4.60%</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3113BFF8" w14:textId="67AE4AB6">
            <w:r w:rsidRPr="6B55277E">
              <w:rPr>
                <w:rFonts w:ascii="Arial" w:hAnsi="Arial" w:eastAsia="Arial" w:cs="Arial"/>
                <w:sz w:val="20"/>
                <w:szCs w:val="20"/>
              </w:rPr>
              <w:t>3.78%</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2CD65E4A" w14:textId="1D8DC79A">
            <w:r w:rsidRPr="6B55277E">
              <w:rPr>
                <w:rFonts w:ascii="Arial" w:hAnsi="Arial" w:eastAsia="Arial" w:cs="Arial"/>
                <w:sz w:val="20"/>
                <w:szCs w:val="20"/>
              </w:rPr>
              <w:t>4.80</w:t>
            </w:r>
          </w:p>
        </w:tc>
      </w:tr>
      <w:tr w:rsidR="6B55277E" w:rsidTr="6B55277E" w14:paraId="6D74D2D6"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D876A5E" w14:textId="4C279E3B">
            <w:r w:rsidRPr="6B55277E">
              <w:rPr>
                <w:rFonts w:ascii="Arial" w:hAnsi="Arial" w:eastAsia="Arial" w:cs="Arial"/>
                <w:sz w:val="20"/>
                <w:szCs w:val="20"/>
              </w:rPr>
              <w:t>bunched ironweed</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33410868" w14:textId="1397CABE">
            <w:r w:rsidRPr="6B55277E">
              <w:rPr>
                <w:rFonts w:ascii="Arial" w:hAnsi="Arial" w:eastAsia="Arial" w:cs="Arial"/>
                <w:i/>
                <w:iCs/>
                <w:sz w:val="20"/>
                <w:szCs w:val="20"/>
              </w:rPr>
              <w:t>Vernonia fasciculata</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5516DC89" w14:textId="7BD00713">
            <w:r w:rsidRPr="6B55277E">
              <w:rPr>
                <w:rFonts w:ascii="Arial" w:hAnsi="Arial" w:eastAsia="Arial" w:cs="Arial"/>
                <w:sz w:val="20"/>
                <w:szCs w:val="20"/>
              </w:rPr>
              <w:t xml:space="preserve">0.06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503997F" w14:textId="0674A399">
            <w:r w:rsidRPr="6B55277E">
              <w:rPr>
                <w:rFonts w:ascii="Arial" w:hAnsi="Arial" w:eastAsia="Arial" w:cs="Arial"/>
                <w:sz w:val="20"/>
                <w:szCs w:val="20"/>
              </w:rPr>
              <w:t>2.04%</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314034FD" w14:textId="7E179F09">
            <w:r w:rsidRPr="6B55277E">
              <w:rPr>
                <w:rFonts w:ascii="Arial" w:hAnsi="Arial" w:eastAsia="Arial" w:cs="Arial"/>
                <w:sz w:val="20"/>
                <w:szCs w:val="20"/>
              </w:rPr>
              <w:t>0.43%</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855C531" w14:textId="3DA0FCEB">
            <w:r w:rsidRPr="6B55277E">
              <w:rPr>
                <w:rFonts w:ascii="Arial" w:hAnsi="Arial" w:eastAsia="Arial" w:cs="Arial"/>
                <w:sz w:val="20"/>
                <w:szCs w:val="20"/>
              </w:rPr>
              <w:t>0.55</w:t>
            </w:r>
          </w:p>
        </w:tc>
      </w:tr>
      <w:tr w:rsidR="6B55277E" w:rsidTr="6B55277E" w14:paraId="1E8DAB46" w14:textId="77777777">
        <w:trPr>
          <w:trHeight w:val="360"/>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12F8BA03" w14:textId="573CB4D0">
            <w:r w:rsidRPr="6B55277E">
              <w:rPr>
                <w:rFonts w:ascii="Arial" w:hAnsi="Arial" w:eastAsia="Arial" w:cs="Arial"/>
                <w:sz w:val="20"/>
                <w:szCs w:val="20"/>
              </w:rPr>
              <w:t>Culver's root</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A333834" w14:textId="7F696773">
            <w:proofErr w:type="spellStart"/>
            <w:r w:rsidRPr="6B55277E">
              <w:rPr>
                <w:rFonts w:ascii="Arial" w:hAnsi="Arial" w:eastAsia="Arial" w:cs="Arial"/>
                <w:i/>
                <w:iCs/>
                <w:sz w:val="20"/>
                <w:szCs w:val="20"/>
              </w:rPr>
              <w:t>Veronicastrum</w:t>
            </w:r>
            <w:proofErr w:type="spellEnd"/>
            <w:r w:rsidRPr="6B55277E">
              <w:rPr>
                <w:rFonts w:ascii="Arial" w:hAnsi="Arial" w:eastAsia="Arial" w:cs="Arial"/>
                <w:i/>
                <w:iCs/>
                <w:sz w:val="20"/>
                <w:szCs w:val="20"/>
              </w:rPr>
              <w:t xml:space="preserve"> virginicum</w:t>
            </w:r>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00BE3EE7" w14:textId="383DF5CD">
            <w:r w:rsidRPr="6B55277E">
              <w:rPr>
                <w:rFonts w:ascii="Arial" w:hAnsi="Arial" w:eastAsia="Arial" w:cs="Arial"/>
                <w:sz w:val="20"/>
                <w:szCs w:val="20"/>
              </w:rPr>
              <w:t xml:space="preserve">0.01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643D6AB8" w14:textId="7BB73DDD">
            <w:r w:rsidRPr="6B55277E">
              <w:rPr>
                <w:rFonts w:ascii="Arial" w:hAnsi="Arial" w:eastAsia="Arial" w:cs="Arial"/>
                <w:sz w:val="20"/>
                <w:szCs w:val="20"/>
              </w:rPr>
              <w:t>0.20%</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14872DCA" w14:textId="5174034E">
            <w:r w:rsidRPr="6B55277E">
              <w:rPr>
                <w:rFonts w:ascii="Arial" w:hAnsi="Arial" w:eastAsia="Arial" w:cs="Arial"/>
                <w:sz w:val="20"/>
                <w:szCs w:val="20"/>
              </w:rPr>
              <w:t>1.44%</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79E15C8" w14:textId="127CC2E9">
            <w:r w:rsidRPr="6B55277E">
              <w:rPr>
                <w:rFonts w:ascii="Arial" w:hAnsi="Arial" w:eastAsia="Arial" w:cs="Arial"/>
                <w:sz w:val="20"/>
                <w:szCs w:val="20"/>
              </w:rPr>
              <w:t>1.84</w:t>
            </w:r>
          </w:p>
        </w:tc>
      </w:tr>
      <w:tr w:rsidR="6B55277E" w:rsidTr="6B55277E" w14:paraId="3A756793" w14:textId="77777777">
        <w:trPr>
          <w:trHeight w:val="255"/>
        </w:trPr>
        <w:tc>
          <w:tcPr>
            <w:tcW w:w="2460" w:type="dxa"/>
            <w:tcBorders>
              <w:top w:val="single" w:color="auto" w:sz="4" w:space="0"/>
              <w:left w:val="single" w:color="auto" w:sz="4" w:space="0"/>
              <w:bottom w:val="single" w:color="auto" w:sz="4" w:space="0"/>
              <w:right w:val="single" w:color="auto" w:sz="4" w:space="0"/>
            </w:tcBorders>
            <w:vAlign w:val="bottom"/>
          </w:tcPr>
          <w:p w:rsidR="6B55277E" w:rsidRDefault="6B55277E" w14:paraId="5CDDE07C" w14:textId="772A7B5A">
            <w:r w:rsidRPr="6B55277E">
              <w:rPr>
                <w:rFonts w:ascii="Arial" w:hAnsi="Arial" w:eastAsia="Arial" w:cs="Arial"/>
                <w:sz w:val="20"/>
                <w:szCs w:val="20"/>
              </w:rPr>
              <w:t>golden alexanders</w:t>
            </w:r>
          </w:p>
        </w:tc>
        <w:tc>
          <w:tcPr>
            <w:tcW w:w="2319"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598D6112" w14:textId="24C0C0E6">
            <w:proofErr w:type="spellStart"/>
            <w:r w:rsidRPr="6B55277E">
              <w:rPr>
                <w:rFonts w:ascii="Arial" w:hAnsi="Arial" w:eastAsia="Arial" w:cs="Arial"/>
                <w:i/>
                <w:iCs/>
                <w:sz w:val="20"/>
                <w:szCs w:val="20"/>
              </w:rPr>
              <w:t>Zizia</w:t>
            </w:r>
            <w:proofErr w:type="spellEnd"/>
            <w:r w:rsidRPr="6B55277E">
              <w:rPr>
                <w:rFonts w:ascii="Arial" w:hAnsi="Arial" w:eastAsia="Arial" w:cs="Arial"/>
                <w:i/>
                <w:iCs/>
                <w:sz w:val="20"/>
                <w:szCs w:val="20"/>
              </w:rPr>
              <w:t xml:space="preserve"> </w:t>
            </w:r>
            <w:proofErr w:type="spellStart"/>
            <w:r w:rsidRPr="6B55277E">
              <w:rPr>
                <w:rFonts w:ascii="Arial" w:hAnsi="Arial" w:eastAsia="Arial" w:cs="Arial"/>
                <w:i/>
                <w:iCs/>
                <w:sz w:val="20"/>
                <w:szCs w:val="20"/>
              </w:rPr>
              <w:t>aurea</w:t>
            </w:r>
            <w:proofErr w:type="spellEnd"/>
          </w:p>
        </w:tc>
        <w:tc>
          <w:tcPr>
            <w:tcW w:w="1095" w:type="dxa"/>
            <w:tcBorders>
              <w:top w:val="single" w:color="auto" w:sz="4" w:space="0"/>
              <w:left w:val="single" w:color="auto" w:sz="4" w:space="0"/>
              <w:bottom w:val="single" w:color="auto" w:sz="4" w:space="0"/>
              <w:right w:val="single" w:color="auto" w:sz="4" w:space="0"/>
            </w:tcBorders>
            <w:vAlign w:val="bottom"/>
          </w:tcPr>
          <w:p w:rsidR="6B55277E" w:rsidRDefault="6B55277E" w14:paraId="6AA5640B" w14:textId="46D7E5C4">
            <w:r w:rsidRPr="6B55277E">
              <w:rPr>
                <w:rFonts w:ascii="Arial" w:hAnsi="Arial" w:eastAsia="Arial" w:cs="Arial"/>
                <w:sz w:val="20"/>
                <w:szCs w:val="20"/>
              </w:rPr>
              <w:t xml:space="preserve">0.13 </w:t>
            </w:r>
          </w:p>
        </w:tc>
        <w:tc>
          <w:tcPr>
            <w:tcW w:w="1230" w:type="dxa"/>
            <w:tcBorders>
              <w:top w:val="single" w:color="auto" w:sz="4" w:space="0"/>
              <w:left w:val="single" w:color="auto" w:sz="4" w:space="0"/>
              <w:bottom w:val="single" w:color="auto" w:sz="4" w:space="0"/>
              <w:right w:val="single" w:color="auto" w:sz="4" w:space="0"/>
            </w:tcBorders>
            <w:vAlign w:val="bottom"/>
          </w:tcPr>
          <w:p w:rsidR="6B55277E" w:rsidRDefault="6B55277E" w14:paraId="2B72DF17" w14:textId="6FBEF239">
            <w:r w:rsidRPr="6B55277E">
              <w:rPr>
                <w:rFonts w:ascii="Arial" w:hAnsi="Arial" w:eastAsia="Arial" w:cs="Arial"/>
                <w:sz w:val="20"/>
                <w:szCs w:val="20"/>
              </w:rPr>
              <w:t>4.08%</w:t>
            </w:r>
          </w:p>
        </w:tc>
        <w:tc>
          <w:tcPr>
            <w:tcW w:w="1123" w:type="dxa"/>
            <w:tcBorders>
              <w:top w:val="single" w:color="auto" w:sz="4" w:space="0"/>
              <w:left w:val="single" w:color="auto" w:sz="4" w:space="0"/>
              <w:bottom w:val="single" w:color="auto" w:sz="4" w:space="0"/>
              <w:right w:val="single" w:color="auto" w:sz="4" w:space="0"/>
            </w:tcBorders>
            <w:vAlign w:val="bottom"/>
          </w:tcPr>
          <w:p w:rsidR="6B55277E" w:rsidRDefault="6B55277E" w14:paraId="42B6664D" w14:textId="136D6252">
            <w:r w:rsidRPr="6B55277E">
              <w:rPr>
                <w:rFonts w:ascii="Arial" w:hAnsi="Arial" w:eastAsia="Arial" w:cs="Arial"/>
                <w:sz w:val="20"/>
                <w:szCs w:val="20"/>
              </w:rPr>
              <w:t>0.40%</w:t>
            </w:r>
          </w:p>
        </w:tc>
        <w:tc>
          <w:tcPr>
            <w:tcW w:w="1276" w:type="dxa"/>
            <w:tcBorders>
              <w:top w:val="single" w:color="auto" w:sz="4" w:space="0"/>
              <w:left w:val="single" w:color="auto" w:sz="4" w:space="0"/>
              <w:bottom w:val="single" w:color="auto" w:sz="4" w:space="0"/>
              <w:right w:val="single" w:color="auto" w:sz="4" w:space="0"/>
            </w:tcBorders>
            <w:shd w:val="clear" w:color="auto" w:fill="92D050"/>
            <w:vAlign w:val="bottom"/>
          </w:tcPr>
          <w:p w:rsidR="6B55277E" w:rsidRDefault="6B55277E" w14:paraId="7C88F51A" w14:textId="39033B9D">
            <w:r w:rsidRPr="6B55277E">
              <w:rPr>
                <w:rFonts w:ascii="Arial" w:hAnsi="Arial" w:eastAsia="Arial" w:cs="Arial"/>
                <w:sz w:val="20"/>
                <w:szCs w:val="20"/>
              </w:rPr>
              <w:t>0.51</w:t>
            </w:r>
          </w:p>
        </w:tc>
      </w:tr>
      <w:tr w:rsidR="6B55277E" w:rsidTr="6B55277E" w14:paraId="234BBE8C" w14:textId="77777777">
        <w:trPr>
          <w:trHeight w:val="375"/>
        </w:trPr>
        <w:tc>
          <w:tcPr>
            <w:tcW w:w="246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3542D04D" w14:textId="1DA7463A">
            <w:pPr>
              <w:jc w:val="right"/>
            </w:pPr>
            <w:r w:rsidRPr="6B55277E">
              <w:rPr>
                <w:rFonts w:ascii="Arial" w:hAnsi="Arial" w:eastAsia="Arial" w:cs="Arial"/>
                <w:b/>
                <w:bCs/>
                <w:sz w:val="20"/>
                <w:szCs w:val="20"/>
              </w:rPr>
              <w:t xml:space="preserve"> </w:t>
            </w:r>
          </w:p>
        </w:tc>
        <w:tc>
          <w:tcPr>
            <w:tcW w:w="2319"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743E2958" w14:textId="7DBF4102">
            <w:pPr>
              <w:jc w:val="right"/>
            </w:pPr>
            <w:r w:rsidRPr="6B55277E">
              <w:rPr>
                <w:rFonts w:ascii="Arial" w:hAnsi="Arial" w:eastAsia="Arial" w:cs="Arial"/>
                <w:b/>
                <w:bCs/>
                <w:sz w:val="20"/>
                <w:szCs w:val="20"/>
              </w:rPr>
              <w:t>Forbs Subtotal</w:t>
            </w:r>
          </w:p>
        </w:tc>
        <w:tc>
          <w:tcPr>
            <w:tcW w:w="1095"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7E4DC0CD" w14:textId="1005C049">
            <w:r w:rsidRPr="6B55277E">
              <w:rPr>
                <w:rFonts w:ascii="Arial" w:hAnsi="Arial" w:eastAsia="Arial" w:cs="Arial"/>
                <w:b/>
                <w:bCs/>
                <w:sz w:val="20"/>
                <w:szCs w:val="20"/>
              </w:rPr>
              <w:t>1.07</w:t>
            </w:r>
          </w:p>
        </w:tc>
        <w:tc>
          <w:tcPr>
            <w:tcW w:w="123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4B56138F" w14:textId="7B5A48B2">
            <w:r w:rsidRPr="6B55277E">
              <w:rPr>
                <w:rFonts w:ascii="Arial" w:hAnsi="Arial" w:eastAsia="Arial" w:cs="Arial"/>
                <w:b/>
                <w:bCs/>
                <w:sz w:val="20"/>
                <w:szCs w:val="20"/>
              </w:rPr>
              <w:t>0.34</w:t>
            </w:r>
          </w:p>
        </w:tc>
        <w:tc>
          <w:tcPr>
            <w:tcW w:w="1123"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1B2AA087" w14:textId="12DCCF54">
            <w:r w:rsidRPr="6B55277E">
              <w:rPr>
                <w:rFonts w:ascii="Arial" w:hAnsi="Arial" w:eastAsia="Arial" w:cs="Arial"/>
                <w:b/>
                <w:bCs/>
                <w:sz w:val="20"/>
                <w:szCs w:val="20"/>
              </w:rPr>
              <w:t>39%</w:t>
            </w:r>
          </w:p>
        </w:tc>
        <w:tc>
          <w:tcPr>
            <w:tcW w:w="1276"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78308FCC" w14:textId="1FB3A669">
            <w:r w:rsidRPr="6B55277E">
              <w:rPr>
                <w:rFonts w:ascii="Arial" w:hAnsi="Arial" w:eastAsia="Arial" w:cs="Arial"/>
                <w:b/>
                <w:bCs/>
                <w:sz w:val="20"/>
                <w:szCs w:val="20"/>
              </w:rPr>
              <w:t>50.10</w:t>
            </w:r>
          </w:p>
        </w:tc>
      </w:tr>
      <w:tr w:rsidR="6B55277E" w:rsidTr="6B55277E" w14:paraId="6B385F02" w14:textId="77777777">
        <w:trPr>
          <w:trHeight w:val="255"/>
        </w:trPr>
        <w:tc>
          <w:tcPr>
            <w:tcW w:w="246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7010DB4C" w14:textId="03E25B3D">
            <w:r w:rsidRPr="6B55277E">
              <w:rPr>
                <w:rFonts w:ascii="Arial" w:hAnsi="Arial" w:eastAsia="Arial" w:cs="Arial"/>
                <w:b/>
                <w:bCs/>
                <w:color w:val="000000" w:themeColor="text1"/>
                <w:sz w:val="20"/>
                <w:szCs w:val="20"/>
              </w:rPr>
              <w:t xml:space="preserve"> </w:t>
            </w:r>
          </w:p>
        </w:tc>
        <w:tc>
          <w:tcPr>
            <w:tcW w:w="2319"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P="6B55277E" w:rsidRDefault="6B55277E" w14:paraId="339E851A" w14:textId="7E40EF4D">
            <w:pPr>
              <w:jc w:val="right"/>
            </w:pPr>
            <w:r w:rsidRPr="6B55277E">
              <w:rPr>
                <w:rFonts w:ascii="Arial" w:hAnsi="Arial" w:eastAsia="Arial" w:cs="Arial"/>
                <w:b/>
                <w:bCs/>
                <w:sz w:val="20"/>
                <w:szCs w:val="20"/>
              </w:rPr>
              <w:t>Total</w:t>
            </w:r>
          </w:p>
        </w:tc>
        <w:tc>
          <w:tcPr>
            <w:tcW w:w="1095"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19723785" w14:textId="3A3DDD44">
            <w:r w:rsidRPr="6B55277E">
              <w:rPr>
                <w:rFonts w:ascii="Arial" w:hAnsi="Arial" w:eastAsia="Arial" w:cs="Arial"/>
                <w:b/>
                <w:bCs/>
                <w:color w:val="000000" w:themeColor="text1"/>
                <w:sz w:val="20"/>
                <w:szCs w:val="20"/>
              </w:rPr>
              <w:t xml:space="preserve">                    3.06 </w:t>
            </w:r>
          </w:p>
        </w:tc>
        <w:tc>
          <w:tcPr>
            <w:tcW w:w="1230"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349BE91F" w14:textId="29CB4D3D">
            <w:r w:rsidRPr="6B55277E">
              <w:rPr>
                <w:rFonts w:ascii="Arial" w:hAnsi="Arial" w:eastAsia="Arial" w:cs="Arial"/>
                <w:b/>
                <w:bCs/>
                <w:color w:val="000000" w:themeColor="text1"/>
                <w:sz w:val="20"/>
                <w:szCs w:val="20"/>
              </w:rPr>
              <w:t xml:space="preserve">                   0.99 </w:t>
            </w:r>
          </w:p>
        </w:tc>
        <w:tc>
          <w:tcPr>
            <w:tcW w:w="1123"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4351A2B0" w14:textId="13770B25">
            <w:r w:rsidRPr="6B55277E">
              <w:rPr>
                <w:rFonts w:ascii="Arial" w:hAnsi="Arial" w:eastAsia="Arial" w:cs="Arial"/>
                <w:b/>
                <w:bCs/>
                <w:color w:val="000000" w:themeColor="text1"/>
                <w:sz w:val="20"/>
                <w:szCs w:val="20"/>
              </w:rPr>
              <w:t>100%</w:t>
            </w:r>
          </w:p>
        </w:tc>
        <w:tc>
          <w:tcPr>
            <w:tcW w:w="1276" w:type="dxa"/>
            <w:tcBorders>
              <w:top w:val="single" w:color="auto" w:sz="4" w:space="0"/>
              <w:left w:val="single" w:color="auto" w:sz="4" w:space="0"/>
              <w:bottom w:val="single" w:color="auto" w:sz="4" w:space="0"/>
              <w:right w:val="single" w:color="auto" w:sz="4" w:space="0"/>
            </w:tcBorders>
            <w:shd w:val="clear" w:color="auto" w:fill="99CCFF"/>
            <w:vAlign w:val="bottom"/>
          </w:tcPr>
          <w:p w:rsidR="6B55277E" w:rsidRDefault="6B55277E" w14:paraId="7C6A080C" w14:textId="28617DF4">
            <w:r w:rsidRPr="6B55277E">
              <w:rPr>
                <w:rFonts w:ascii="Arial" w:hAnsi="Arial" w:eastAsia="Arial" w:cs="Arial"/>
                <w:b/>
                <w:bCs/>
                <w:color w:val="000000" w:themeColor="text1"/>
                <w:sz w:val="20"/>
                <w:szCs w:val="20"/>
              </w:rPr>
              <w:t xml:space="preserve">                127.10</w:t>
            </w:r>
          </w:p>
        </w:tc>
      </w:tr>
    </w:tbl>
    <w:p w:rsidR="00D41EE0" w:rsidP="6B55277E" w:rsidRDefault="00D41EE0" w14:paraId="300BBB4E" w14:textId="23EDA75B">
      <w:pPr>
        <w:spacing w:after="0"/>
        <w:ind w:right="-540"/>
        <w:rPr>
          <w:rFonts w:ascii="Times New Roman" w:hAnsi="Times New Roman" w:eastAsia="Times New Roman" w:cs="Times New Roman"/>
          <w:sz w:val="24"/>
          <w:szCs w:val="24"/>
        </w:rPr>
      </w:pPr>
    </w:p>
    <w:p w:rsidR="00081E8A" w:rsidP="00081E8A" w:rsidRDefault="00081E8A" w14:paraId="34BD6152" w14:textId="77777777">
      <w:pPr>
        <w:pStyle w:val="Title"/>
        <w:rPr>
          <w:noProof/>
        </w:rPr>
      </w:pPr>
      <w:r w:rsidRPr="6B55277E">
        <w:rPr>
          <w:b/>
          <w:bCs/>
          <w:sz w:val="48"/>
          <w:szCs w:val="48"/>
        </w:rPr>
        <w:t>Seed Mix Enhancements or Substitutions</w:t>
      </w:r>
      <w:r w:rsidRPr="6B55277E">
        <w:rPr>
          <w:noProof/>
          <w:sz w:val="48"/>
          <w:szCs w:val="48"/>
        </w:rPr>
        <w:t xml:space="preserve">  </w:t>
      </w:r>
      <w:r w:rsidRPr="6B55277E">
        <w:rPr>
          <w:noProof/>
        </w:rPr>
        <w:t xml:space="preserve">     </w:t>
      </w:r>
    </w:p>
    <w:p w:rsidR="00081E8A" w:rsidP="00081E8A" w:rsidRDefault="00081E8A" w14:paraId="604B43A1" w14:textId="77777777">
      <w:pPr>
        <w:pStyle w:val="Title"/>
        <w:rPr>
          <w:noProof/>
          <w:sz w:val="24"/>
          <w:szCs w:val="24"/>
        </w:rPr>
      </w:pPr>
      <w:r>
        <w:rPr>
          <w:rFonts w:cstheme="majorHAnsi"/>
          <w:sz w:val="24"/>
          <w:szCs w:val="24"/>
        </w:rPr>
        <w:t xml:space="preserve">List of Additional Species to Add Diversity or for Substitutions </w:t>
      </w:r>
    </w:p>
    <w:p w:rsidR="00081E8A" w:rsidP="6D3F24F2" w:rsidRDefault="00081E8A" w14:paraId="3E5B51F9" w14:textId="1E81765A">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6D3F24F2" w:rsidR="00081E8A">
        <w:rPr>
          <w:noProof/>
          <w:sz w:val="24"/>
          <w:szCs w:val="24"/>
        </w:rPr>
        <w:t>The numbers (1-9) are species ranges that relate to the MN Ecological Subsection</w:t>
      </w:r>
      <w:r w:rsidRPr="6D3F24F2" w:rsidR="5AD48E56">
        <w:rPr>
          <w:noProof/>
          <w:sz w:val="24"/>
          <w:szCs w:val="24"/>
        </w:rPr>
        <w:t>s.</w:t>
      </w:r>
    </w:p>
    <w:p w:rsidR="00081E8A" w:rsidP="00081E8A" w:rsidRDefault="00081E8A" w14:paraId="2007349A" w14:textId="3E7835DB">
      <w:pPr>
        <w:pStyle w:val="Heading1"/>
        <w:rPr>
          <w:b/>
          <w:bCs/>
        </w:rPr>
      </w:pPr>
      <w:r w:rsidRPr="6B55277E">
        <w:rPr>
          <w:b/>
          <w:bCs/>
        </w:rPr>
        <w:t xml:space="preserve">Wet Meadow Forb/Sedge/Rush </w:t>
      </w:r>
      <w:r w:rsidRPr="6B55277E" w:rsidR="1C4AA924">
        <w:rPr>
          <w:b/>
          <w:bCs/>
        </w:rPr>
        <w:t>South &amp; West</w:t>
      </w:r>
    </w:p>
    <w:p w:rsidRPr="008753B5" w:rsidR="00081E8A" w:rsidP="00081E8A" w:rsidRDefault="00081E8A" w14:paraId="4F79A846" w14:textId="77777777">
      <w:r>
        <w:t>Updated 05-03-2020</w:t>
      </w:r>
    </w:p>
    <w:p w:rsidR="00081E8A" w:rsidP="00081E8A" w:rsidRDefault="00081E8A" w14:paraId="09396557" w14:textId="77777777">
      <w:pPr>
        <w:pStyle w:val="Heading2"/>
        <w:rPr>
          <w:b/>
          <w:bCs/>
        </w:rPr>
      </w:pPr>
      <w:r>
        <w:rPr>
          <w:b/>
          <w:bCs/>
        </w:rPr>
        <w:t>Grasses:</w:t>
      </w:r>
    </w:p>
    <w:tbl>
      <w:tblPr>
        <w:tblStyle w:val="GridTable6Colorful"/>
        <w:tblW w:w="10075" w:type="dxa"/>
        <w:tblLook w:val="04A0" w:firstRow="1" w:lastRow="0" w:firstColumn="1" w:lastColumn="0" w:noHBand="0" w:noVBand="1"/>
      </w:tblPr>
      <w:tblGrid>
        <w:gridCol w:w="4135"/>
        <w:gridCol w:w="3510"/>
        <w:gridCol w:w="2430"/>
      </w:tblGrid>
      <w:tr w:rsidR="00081E8A" w:rsidTr="00081E8A" w14:paraId="5989BD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79F18142" w14:textId="77777777">
            <w:pPr>
              <w:pStyle w:val="Heading3"/>
              <w:jc w:val="center"/>
              <w:outlineLvl w:val="2"/>
            </w:pPr>
            <w:bookmarkStart w:name="_Hlk39066304" w:id="0"/>
            <w:r>
              <w:rPr>
                <w:color w:val="auto"/>
              </w:rPr>
              <w:t>Scientific Name</w:t>
            </w:r>
          </w:p>
        </w:tc>
        <w:tc>
          <w:tcPr>
            <w:tcW w:w="3510"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40F8CC32"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23BE6086"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rsidTr="00081E8A" w14:paraId="63B022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4328B5" w:rsidR="00081E8A" w:rsidP="00D41EE0" w:rsidRDefault="00081E8A" w14:paraId="143DD317" w14:textId="77777777">
            <w:pPr>
              <w:rPr>
                <w:b w:val="0"/>
                <w:bCs w:val="0"/>
                <w:i/>
                <w:iCs/>
                <w:color w:val="auto"/>
              </w:rPr>
            </w:pPr>
            <w:r w:rsidRPr="004328B5">
              <w:rPr>
                <w:b w:val="0"/>
                <w:bCs w:val="0"/>
                <w:i/>
                <w:iCs/>
                <w:color w:val="auto"/>
              </w:rPr>
              <w:t>Bromus </w:t>
            </w:r>
            <w:proofErr w:type="spellStart"/>
            <w:r w:rsidRPr="004328B5">
              <w:rPr>
                <w:b w:val="0"/>
                <w:bCs w:val="0"/>
                <w:i/>
                <w:iCs/>
                <w:color w:val="auto"/>
              </w:rPr>
              <w:t>pubescens</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00081E8A" w:rsidP="00D41EE0" w:rsidRDefault="00081E8A" w14:paraId="22D7D2E7" w14:textId="77777777">
            <w:pPr>
              <w:cnfStyle w:val="000000100000" w:firstRow="0" w:lastRow="0" w:firstColumn="0" w:lastColumn="0" w:oddVBand="0" w:evenVBand="0" w:oddHBand="1" w:evenHBand="0" w:firstRowFirstColumn="0" w:firstRowLastColumn="0" w:lastRowFirstColumn="0" w:lastRowLastColumn="0"/>
            </w:pPr>
            <w:r>
              <w:t>Hairy Wood Chess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23247A" w14:paraId="4CC2AE93" w14:textId="4E3A0506">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rsidTr="00081E8A" w14:paraId="018CE5A3"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4328B5" w:rsidR="00081E8A" w:rsidP="00D41EE0" w:rsidRDefault="00081E8A" w14:paraId="771F042E" w14:textId="77777777">
            <w:pPr>
              <w:rPr>
                <w:rFonts w:ascii="Calibri" w:hAnsi="Calibri" w:cs="Calibri"/>
                <w:b w:val="0"/>
                <w:bCs w:val="0"/>
                <w:i/>
                <w:iCs/>
                <w:color w:val="auto"/>
              </w:rPr>
            </w:pPr>
            <w:r w:rsidRPr="004328B5">
              <w:rPr>
                <w:rFonts w:ascii="Calibri" w:hAnsi="Calibri" w:cs="Calibri"/>
                <w:b w:val="0"/>
                <w:bCs w:val="0"/>
                <w:i/>
                <w:iCs/>
                <w:color w:val="auto"/>
              </w:rPr>
              <w:t>Calamagrostis canadensis</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4328B5" w:rsidR="00081E8A" w:rsidP="00D41EE0" w:rsidRDefault="00081E8A" w14:paraId="7BF0607A"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328B5">
              <w:rPr>
                <w:rFonts w:ascii="Calibri" w:hAnsi="Calibri" w:cs="Calibri"/>
                <w:color w:val="auto"/>
              </w:rPr>
              <w:t>Bluejoint</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23247A" w14:paraId="4FB22D9E" w14:textId="22DF851B">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081E8A" w:rsidTr="00081E8A" w14:paraId="4FA5BA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4328B5" w:rsidR="00081E8A" w:rsidP="00D41EE0" w:rsidRDefault="00081E8A" w14:paraId="15524C86" w14:textId="77777777">
            <w:pPr>
              <w:rPr>
                <w:b w:val="0"/>
                <w:bCs w:val="0"/>
                <w:i/>
                <w:iCs/>
                <w:color w:val="auto"/>
              </w:rPr>
            </w:pPr>
            <w:r w:rsidRPr="004328B5">
              <w:rPr>
                <w:b w:val="0"/>
                <w:bCs w:val="0"/>
                <w:i/>
                <w:iCs/>
                <w:color w:val="auto"/>
              </w:rPr>
              <w:t>Elymus </w:t>
            </w:r>
            <w:proofErr w:type="spellStart"/>
            <w:r w:rsidRPr="004328B5">
              <w:rPr>
                <w:b w:val="0"/>
                <w:bCs w:val="0"/>
                <w:i/>
                <w:iCs/>
                <w:color w:val="auto"/>
              </w:rPr>
              <w:t>riparius</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00081E8A" w:rsidP="00D41EE0" w:rsidRDefault="00081E8A" w14:paraId="114E6DE7" w14:textId="77777777">
            <w:pPr>
              <w:cnfStyle w:val="000000100000" w:firstRow="0" w:lastRow="0" w:firstColumn="0" w:lastColumn="0" w:oddVBand="0" w:evenVBand="0" w:oddHBand="1" w:evenHBand="0" w:firstRowFirstColumn="0" w:firstRowLastColumn="0" w:lastRowFirstColumn="0" w:lastRowLastColumn="0"/>
            </w:pPr>
            <w:r>
              <w:t>Riverbank Wild Rye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08DADEE5" w14:textId="1044284B">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rsidTr="00081E8A" w14:paraId="295ACD6D"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4328B5" w:rsidR="00081E8A" w:rsidP="00D41EE0" w:rsidRDefault="00081E8A" w14:paraId="23E5A8F6" w14:textId="77777777">
            <w:pPr>
              <w:rPr>
                <w:b w:val="0"/>
                <w:bCs w:val="0"/>
                <w:i/>
                <w:iCs/>
                <w:color w:val="auto"/>
              </w:rPr>
            </w:pPr>
            <w:r w:rsidRPr="004328B5">
              <w:rPr>
                <w:b w:val="0"/>
                <w:bCs w:val="0"/>
                <w:i/>
                <w:iCs/>
                <w:color w:val="auto"/>
              </w:rPr>
              <w:t>Elymus </w:t>
            </w:r>
            <w:proofErr w:type="spellStart"/>
            <w:r w:rsidRPr="004328B5">
              <w:rPr>
                <w:b w:val="0"/>
                <w:bCs w:val="0"/>
                <w:i/>
                <w:iCs/>
                <w:color w:val="auto"/>
              </w:rPr>
              <w:t>villosus</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00081E8A" w:rsidP="00D41EE0" w:rsidRDefault="00081E8A" w14:paraId="3C8FA069" w14:textId="77777777">
            <w:pPr>
              <w:cnfStyle w:val="000000000000" w:firstRow="0" w:lastRow="0" w:firstColumn="0" w:lastColumn="0" w:oddVBand="0" w:evenVBand="0" w:oddHBand="0" w:evenHBand="0" w:firstRowFirstColumn="0" w:firstRowLastColumn="0" w:lastRowFirstColumn="0" w:lastRowLastColumn="0"/>
            </w:pPr>
            <w:r>
              <w:t>Downy Wild Rye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6D09BB14" w14:textId="21CA8995">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rsidTr="00081E8A" w14:paraId="6008E5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4328B5" w:rsidR="00081E8A" w:rsidP="00D41EE0" w:rsidRDefault="00081E8A" w14:paraId="1B879C73" w14:textId="77777777">
            <w:pPr>
              <w:rPr>
                <w:b w:val="0"/>
                <w:bCs w:val="0"/>
                <w:i/>
                <w:iCs/>
                <w:color w:val="auto"/>
              </w:rPr>
            </w:pPr>
            <w:proofErr w:type="spellStart"/>
            <w:r w:rsidRPr="004328B5">
              <w:rPr>
                <w:rFonts w:ascii="Calibri" w:hAnsi="Calibri" w:cs="Calibri"/>
                <w:b w:val="0"/>
                <w:bCs w:val="0"/>
                <w:i/>
                <w:iCs/>
                <w:color w:val="auto"/>
              </w:rPr>
              <w:t>Leersia</w:t>
            </w:r>
            <w:proofErr w:type="spellEnd"/>
            <w:r w:rsidRPr="004328B5">
              <w:rPr>
                <w:rFonts w:ascii="Calibri" w:hAnsi="Calibri" w:cs="Calibri"/>
                <w:b w:val="0"/>
                <w:bCs w:val="0"/>
                <w:i/>
                <w:iCs/>
                <w:color w:val="auto"/>
              </w:rPr>
              <w:t xml:space="preserve"> virginica (6‐9)</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081E8A" w14:paraId="3C89B70D" w14:textId="77777777">
            <w:pPr>
              <w:cnfStyle w:val="000000100000" w:firstRow="0" w:lastRow="0" w:firstColumn="0" w:lastColumn="0" w:oddVBand="0" w:evenVBand="0" w:oddHBand="1" w:evenHBand="0" w:firstRowFirstColumn="0" w:firstRowLastColumn="0" w:lastRowFirstColumn="0" w:lastRowLastColumn="0"/>
            </w:pPr>
            <w:r>
              <w:t>White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0A404E4F" w14:textId="720CE5C7">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rsidTr="00081E8A" w14:paraId="373F7AE6"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4328B5" w:rsidR="00081E8A" w:rsidP="00D41EE0" w:rsidRDefault="00081E8A" w14:paraId="50534718" w14:textId="77777777">
            <w:pPr>
              <w:rPr>
                <w:b w:val="0"/>
                <w:bCs w:val="0"/>
                <w:i/>
                <w:iCs/>
                <w:color w:val="auto"/>
              </w:rPr>
            </w:pPr>
            <w:proofErr w:type="spellStart"/>
            <w:r w:rsidRPr="004328B5">
              <w:rPr>
                <w:rFonts w:ascii="Calibri" w:hAnsi="Calibri" w:cs="Calibri"/>
                <w:b w:val="0"/>
                <w:bCs w:val="0"/>
                <w:i/>
                <w:iCs/>
                <w:color w:val="auto"/>
              </w:rPr>
              <w:t>Muhlenbergia</w:t>
            </w:r>
            <w:proofErr w:type="spellEnd"/>
            <w:r w:rsidRPr="004328B5">
              <w:rPr>
                <w:rFonts w:ascii="Calibri" w:hAnsi="Calibri" w:cs="Calibri"/>
                <w:b w:val="0"/>
                <w:bCs w:val="0"/>
                <w:i/>
                <w:iCs/>
                <w:color w:val="auto"/>
              </w:rPr>
              <w:t xml:space="preserve"> </w:t>
            </w:r>
            <w:proofErr w:type="spellStart"/>
            <w:r w:rsidRPr="004328B5">
              <w:rPr>
                <w:rFonts w:ascii="Calibri" w:hAnsi="Calibri" w:cs="Calibri"/>
                <w:b w:val="0"/>
                <w:bCs w:val="0"/>
                <w:i/>
                <w:iCs/>
                <w:color w:val="auto"/>
              </w:rPr>
              <w:t>racemosa</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00081E8A" w:rsidP="00D41EE0" w:rsidRDefault="00081E8A" w14:paraId="25DB53AA" w14:textId="77777777">
            <w:pPr>
              <w:cnfStyle w:val="000000000000" w:firstRow="0" w:lastRow="0" w:firstColumn="0" w:lastColumn="0" w:oddVBand="0" w:evenVBand="0" w:oddHBand="0" w:evenHBand="0" w:firstRowFirstColumn="0" w:firstRowLastColumn="0" w:lastRowFirstColumn="0" w:lastRowLastColumn="0"/>
            </w:pPr>
            <w:r>
              <w:rPr>
                <w:rFonts w:ascii="Calibri" w:hAnsi="Calibri" w:cs="Calibri"/>
              </w:rPr>
              <w:t>Marsh Muhly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6A256278" w14:textId="73D7FC86">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bookmarkEnd w:id="0"/>
    </w:tbl>
    <w:p w:rsidR="00081E8A" w:rsidP="00081E8A" w:rsidRDefault="00081E8A" w14:paraId="195A9336" w14:textId="77777777"/>
    <w:p w:rsidR="00081E8A" w:rsidP="00081E8A" w:rsidRDefault="00081E8A" w14:paraId="42CE474C" w14:textId="77777777">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081E8A" w:rsidTr="00081E8A" w14:paraId="03A0F1B9"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7E920FCA" w14:textId="77777777">
            <w:pPr>
              <w:pStyle w:val="Heading3"/>
              <w:jc w:val="center"/>
              <w:outlineLvl w:val="2"/>
              <w:rPr>
                <w:color w:val="auto"/>
              </w:rPr>
            </w:pPr>
            <w:bookmarkStart w:name="_Hlk39067721" w:id="1"/>
            <w:r>
              <w:rPr>
                <w:color w:val="auto"/>
              </w:rPr>
              <w:t>Scientific Name</w:t>
            </w:r>
          </w:p>
        </w:tc>
        <w:tc>
          <w:tcPr>
            <w:tcW w:w="3510"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4474A8C6"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themeColor="text1" w:themeTint="99" w:sz="4" w:space="0"/>
              <w:left w:val="single" w:color="666666" w:themeColor="text1" w:themeTint="99" w:sz="4" w:space="0"/>
              <w:right w:val="single" w:color="666666" w:themeColor="text1" w:themeTint="99" w:sz="4" w:space="0"/>
            </w:tcBorders>
            <w:hideMark/>
          </w:tcPr>
          <w:p w:rsidR="00081E8A" w:rsidP="00D41EE0" w:rsidRDefault="00081E8A" w14:paraId="4A7B9F74"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rsidTr="00081E8A" w14:paraId="2D068E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065EBBF" w14:textId="77777777">
            <w:pPr>
              <w:rPr>
                <w:b w:val="0"/>
                <w:bCs w:val="0"/>
                <w:i/>
                <w:iCs/>
                <w:color w:val="auto"/>
              </w:rPr>
            </w:pPr>
            <w:r w:rsidRPr="00370D10">
              <w:rPr>
                <w:rFonts w:ascii="Calibri" w:hAnsi="Calibri" w:cs="Calibri"/>
                <w:b w:val="0"/>
                <w:bCs w:val="0"/>
                <w:i/>
                <w:iCs/>
                <w:color w:val="auto"/>
              </w:rPr>
              <w:t>Chelone glabra (1,3,5‐8)</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7111D84C" w14:textId="77777777">
            <w:pPr>
              <w:cnfStyle w:val="000000100000" w:firstRow="0" w:lastRow="0" w:firstColumn="0" w:lastColumn="0" w:oddVBand="0" w:evenVBand="0" w:oddHBand="1" w:evenHBand="0" w:firstRowFirstColumn="0" w:firstRowLastColumn="0" w:lastRowFirstColumn="0" w:lastRowLastColumn="0"/>
              <w:rPr>
                <w:color w:val="auto"/>
              </w:rPr>
            </w:pPr>
            <w:r w:rsidRPr="00370D10">
              <w:rPr>
                <w:rFonts w:ascii="Calibri" w:hAnsi="Calibri" w:cs="Calibri"/>
                <w:color w:val="auto"/>
              </w:rPr>
              <w:t>White Turtlehead</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54A3DA9D" w14:textId="3FFF9CFC">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rsidTr="00081E8A" w14:paraId="461ABD4E"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6F90F4CE" w14:textId="77777777">
            <w:pPr>
              <w:rPr>
                <w:rFonts w:ascii="Calibri" w:hAnsi="Calibri" w:cs="Calibri"/>
                <w:b w:val="0"/>
                <w:bCs w:val="0"/>
                <w:i/>
                <w:iCs/>
                <w:color w:val="auto"/>
              </w:rPr>
            </w:pPr>
            <w:proofErr w:type="spellStart"/>
            <w:r w:rsidRPr="00370D10">
              <w:rPr>
                <w:rFonts w:ascii="Calibri" w:hAnsi="Calibri" w:cs="Calibri"/>
                <w:b w:val="0"/>
                <w:bCs w:val="0"/>
                <w:i/>
                <w:iCs/>
                <w:color w:val="auto"/>
              </w:rPr>
              <w:t>Cicuta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maculata</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270C6D50"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Spotted Water Hemlock</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22CA4DE3" w14:textId="4C365693">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rsidTr="00081E8A" w14:paraId="0D9A8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0ADD29E3" w14:textId="77777777">
            <w:pPr>
              <w:rPr>
                <w:rFonts w:ascii="Calibri" w:hAnsi="Calibri" w:cs="Calibri"/>
                <w:b w:val="0"/>
                <w:bCs w:val="0"/>
                <w:i/>
                <w:iCs/>
                <w:color w:val="auto"/>
              </w:rPr>
            </w:pPr>
            <w:proofErr w:type="spellStart"/>
            <w:r w:rsidRPr="00370D10">
              <w:rPr>
                <w:rFonts w:ascii="Calibri" w:hAnsi="Calibri" w:cs="Calibri"/>
                <w:b w:val="0"/>
                <w:bCs w:val="0"/>
                <w:i/>
                <w:iCs/>
                <w:color w:val="auto"/>
              </w:rPr>
              <w:t>Doellingeria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umbellata</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619CA70E"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Flat‐topped Aster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8F0972" w14:paraId="51C1A9C3" w14:textId="5BA415E0">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081E8A" w:rsidTr="00081E8A" w14:paraId="70CE4060"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370D10" w:rsidR="00081E8A" w:rsidP="00D41EE0" w:rsidRDefault="00081E8A" w14:paraId="7CB9DFAD" w14:textId="77777777">
            <w:pPr>
              <w:rPr>
                <w:b w:val="0"/>
                <w:bCs w:val="0"/>
                <w:i/>
                <w:iCs/>
                <w:color w:val="auto"/>
              </w:rPr>
            </w:pPr>
            <w:proofErr w:type="spellStart"/>
            <w:r w:rsidRPr="00370D10">
              <w:rPr>
                <w:rFonts w:ascii="Calibri" w:hAnsi="Calibri" w:cs="Calibri"/>
                <w:b w:val="0"/>
                <w:bCs w:val="0"/>
                <w:i/>
                <w:iCs/>
                <w:color w:val="auto"/>
              </w:rPr>
              <w:t>Galium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boreale</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370D10" w:rsidR="00081E8A" w:rsidP="00D41EE0" w:rsidRDefault="00081E8A" w14:paraId="01C6F945" w14:textId="77777777">
            <w:pPr>
              <w:cnfStyle w:val="000000000000" w:firstRow="0" w:lastRow="0" w:firstColumn="0" w:lastColumn="0" w:oddVBand="0" w:evenVBand="0" w:oddHBand="0" w:evenHBand="0" w:firstRowFirstColumn="0" w:firstRowLastColumn="0" w:lastRowFirstColumn="0" w:lastRowLastColumn="0"/>
              <w:rPr>
                <w:color w:val="auto"/>
              </w:rPr>
            </w:pPr>
            <w:r w:rsidRPr="00370D10">
              <w:rPr>
                <w:rFonts w:ascii="Calibri" w:hAnsi="Calibri" w:cs="Calibri"/>
                <w:color w:val="auto"/>
              </w:rPr>
              <w:t>Northern Bedstraw</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495584A3" w14:textId="5B73BE19">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rsidTr="00081E8A" w14:paraId="365510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33888794" w14:textId="77777777">
            <w:pPr>
              <w:rPr>
                <w:rFonts w:ascii="Calibri" w:hAnsi="Calibri" w:cs="Calibri"/>
                <w:b w:val="0"/>
                <w:bCs w:val="0"/>
                <w:i/>
                <w:iCs/>
                <w:color w:val="auto"/>
              </w:rPr>
            </w:pPr>
            <w:r w:rsidRPr="00370D10">
              <w:rPr>
                <w:rFonts w:ascii="Calibri" w:hAnsi="Calibri" w:cs="Calibri"/>
                <w:b w:val="0"/>
                <w:bCs w:val="0"/>
                <w:i/>
                <w:iCs/>
                <w:color w:val="auto"/>
              </w:rPr>
              <w:t xml:space="preserve">Gentiana </w:t>
            </w:r>
            <w:proofErr w:type="spellStart"/>
            <w:r w:rsidRPr="00370D10">
              <w:rPr>
                <w:rFonts w:ascii="Calibri" w:hAnsi="Calibri" w:cs="Calibri"/>
                <w:b w:val="0"/>
                <w:bCs w:val="0"/>
                <w:i/>
                <w:iCs/>
                <w:color w:val="auto"/>
              </w:rPr>
              <w:t>andrewsii</w:t>
            </w:r>
            <w:proofErr w:type="spellEnd"/>
            <w:r w:rsidRPr="00370D10">
              <w:rPr>
                <w:rFonts w:ascii="Calibri" w:hAnsi="Calibri" w:cs="Calibri"/>
                <w:b w:val="0"/>
                <w:bCs w:val="0"/>
                <w:i/>
                <w:iCs/>
                <w:color w:val="auto"/>
              </w:rPr>
              <w:t xml:space="preserve"> (3‐9)</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17C61767"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Bottle Gentian</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257C8DB5" w14:textId="0250A1F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rsidTr="00081E8A" w14:paraId="6102B323"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7869BD9A" w14:textId="77777777">
            <w:pPr>
              <w:rPr>
                <w:rFonts w:ascii="Calibri" w:hAnsi="Calibri" w:cs="Calibri"/>
                <w:b w:val="0"/>
                <w:bCs w:val="0"/>
                <w:i/>
                <w:iCs/>
                <w:color w:val="auto"/>
              </w:rPr>
            </w:pPr>
            <w:r w:rsidRPr="00370D10">
              <w:rPr>
                <w:rFonts w:ascii="Calibri" w:hAnsi="Calibri" w:cs="Calibri"/>
                <w:b w:val="0"/>
                <w:bCs w:val="0"/>
                <w:i/>
                <w:iCs/>
                <w:color w:val="auto"/>
              </w:rPr>
              <w:t>Helianthus giganteus (1‐8)</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0B9BB3DC"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Giant Sunflower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6F4FBC96" w14:textId="6A63701A">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rsidTr="00081E8A" w14:paraId="156731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3F9F2E3D" w14:textId="77777777">
            <w:pPr>
              <w:rPr>
                <w:rFonts w:ascii="Calibri" w:hAnsi="Calibri" w:cs="Calibri"/>
                <w:b w:val="0"/>
                <w:bCs w:val="0"/>
                <w:i/>
                <w:iCs/>
                <w:color w:val="auto"/>
              </w:rPr>
            </w:pPr>
            <w:r w:rsidRPr="00370D10">
              <w:rPr>
                <w:rFonts w:ascii="Calibri" w:hAnsi="Calibri" w:cs="Calibri"/>
                <w:b w:val="0"/>
                <w:bCs w:val="0"/>
                <w:i/>
                <w:iCs/>
                <w:color w:val="auto"/>
              </w:rPr>
              <w:t>Lobelia cardinalis</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8BDC2E9"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Cardinal Flower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02EB3BF1" w14:textId="03D085B2">
            <w:pPr>
              <w:jc w:val="center"/>
              <w:cnfStyle w:val="000000100000" w:firstRow="0" w:lastRow="0" w:firstColumn="0" w:lastColumn="0" w:oddVBand="0" w:evenVBand="0" w:oddHBand="1" w:evenHBand="0" w:firstRowFirstColumn="0" w:firstRowLastColumn="0" w:lastRowFirstColumn="0" w:lastRowLastColumn="0"/>
              <w:rPr>
                <w:i/>
                <w:iCs/>
              </w:rPr>
            </w:pPr>
            <w:r>
              <w:rPr>
                <w:i/>
                <w:iCs/>
              </w:rPr>
              <w:t>6</w:t>
            </w:r>
          </w:p>
        </w:tc>
      </w:tr>
      <w:tr w:rsidR="00081E8A" w:rsidTr="00081E8A" w14:paraId="682BF76A"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32D417F4" w14:textId="77777777">
            <w:pPr>
              <w:rPr>
                <w:rFonts w:ascii="Calibri" w:hAnsi="Calibri" w:cs="Calibri"/>
                <w:b w:val="0"/>
                <w:bCs w:val="0"/>
                <w:i/>
                <w:iCs/>
                <w:color w:val="auto"/>
              </w:rPr>
            </w:pPr>
            <w:r w:rsidRPr="00370D10">
              <w:rPr>
                <w:rFonts w:ascii="Calibri" w:hAnsi="Calibri" w:cs="Calibri"/>
                <w:b w:val="0"/>
                <w:bCs w:val="0"/>
                <w:i/>
                <w:iCs/>
                <w:color w:val="auto"/>
              </w:rPr>
              <w:t>Lobelia spicata</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0DA7C422"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Rough‐spiked Lobelia</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781C13AE" w14:textId="71A5A586">
            <w:pPr>
              <w:jc w:val="center"/>
              <w:cnfStyle w:val="000000000000" w:firstRow="0" w:lastRow="0" w:firstColumn="0" w:lastColumn="0" w:oddVBand="0" w:evenVBand="0" w:oddHBand="0" w:evenHBand="0" w:firstRowFirstColumn="0" w:firstRowLastColumn="0" w:lastRowFirstColumn="0" w:lastRowLastColumn="0"/>
              <w:rPr>
                <w:i/>
                <w:iCs/>
              </w:rPr>
            </w:pPr>
            <w:r>
              <w:rPr>
                <w:i/>
                <w:iCs/>
              </w:rPr>
              <w:t>6</w:t>
            </w:r>
          </w:p>
        </w:tc>
      </w:tr>
      <w:tr w:rsidR="00081E8A" w:rsidTr="00081E8A" w14:paraId="4A6CCE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370D10" w:rsidR="00081E8A" w:rsidP="00D41EE0" w:rsidRDefault="00081E8A" w14:paraId="79BF8B6D" w14:textId="77777777">
            <w:pPr>
              <w:rPr>
                <w:b w:val="0"/>
                <w:bCs w:val="0"/>
                <w:i/>
                <w:iCs/>
                <w:color w:val="auto"/>
              </w:rPr>
            </w:pPr>
            <w:proofErr w:type="spellStart"/>
            <w:r w:rsidRPr="00370D10">
              <w:rPr>
                <w:b w:val="0"/>
                <w:bCs w:val="0"/>
                <w:i/>
                <w:iCs/>
                <w:color w:val="auto"/>
              </w:rPr>
              <w:t>Lysimachia</w:t>
            </w:r>
            <w:proofErr w:type="spellEnd"/>
            <w:r w:rsidRPr="00370D10">
              <w:rPr>
                <w:b w:val="0"/>
                <w:bCs w:val="0"/>
                <w:i/>
                <w:iCs/>
                <w:color w:val="auto"/>
              </w:rPr>
              <w:t> </w:t>
            </w:r>
            <w:proofErr w:type="spellStart"/>
            <w:r w:rsidRPr="00370D10">
              <w:rPr>
                <w:b w:val="0"/>
                <w:bCs w:val="0"/>
                <w:i/>
                <w:iCs/>
                <w:color w:val="auto"/>
              </w:rPr>
              <w:t>ciliata</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370D10" w:rsidR="00081E8A" w:rsidP="00D41EE0" w:rsidRDefault="00081E8A" w14:paraId="4454C058" w14:textId="77777777">
            <w:pPr>
              <w:cnfStyle w:val="000000100000" w:firstRow="0" w:lastRow="0" w:firstColumn="0" w:lastColumn="0" w:oddVBand="0" w:evenVBand="0" w:oddHBand="1" w:evenHBand="0" w:firstRowFirstColumn="0" w:firstRowLastColumn="0" w:lastRowFirstColumn="0" w:lastRowLastColumn="0"/>
              <w:rPr>
                <w:color w:val="auto"/>
              </w:rPr>
            </w:pPr>
            <w:r w:rsidRPr="00370D10">
              <w:rPr>
                <w:color w:val="auto"/>
              </w:rPr>
              <w:t>Fringed Loosestrife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0263D19B" w14:textId="7ACBF7CB">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rsidTr="00081E8A" w14:paraId="3D9FF858"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4B37D808" w14:textId="77777777">
            <w:pPr>
              <w:rPr>
                <w:b w:val="0"/>
                <w:bCs w:val="0"/>
                <w:i/>
                <w:iCs/>
                <w:color w:val="auto"/>
              </w:rPr>
            </w:pPr>
            <w:proofErr w:type="spellStart"/>
            <w:r w:rsidRPr="00370D10">
              <w:rPr>
                <w:rFonts w:ascii="Calibri" w:hAnsi="Calibri" w:cs="Calibri"/>
                <w:b w:val="0"/>
                <w:bCs w:val="0"/>
                <w:i/>
                <w:iCs/>
                <w:color w:val="auto"/>
              </w:rPr>
              <w:t>Physostegia</w:t>
            </w:r>
            <w:proofErr w:type="spellEnd"/>
            <w:r w:rsidRPr="00370D10">
              <w:rPr>
                <w:rFonts w:ascii="Calibri" w:hAnsi="Calibri" w:cs="Calibri"/>
                <w:b w:val="0"/>
                <w:bCs w:val="0"/>
                <w:i/>
                <w:iCs/>
                <w:color w:val="auto"/>
              </w:rPr>
              <w:t xml:space="preserve"> virginiana</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386790BC" w14:textId="77777777">
            <w:pPr>
              <w:cnfStyle w:val="000000000000" w:firstRow="0" w:lastRow="0" w:firstColumn="0" w:lastColumn="0" w:oddVBand="0" w:evenVBand="0" w:oddHBand="0" w:evenHBand="0" w:firstRowFirstColumn="0" w:firstRowLastColumn="0" w:lastRowFirstColumn="0" w:lastRowLastColumn="0"/>
              <w:rPr>
                <w:color w:val="auto"/>
              </w:rPr>
            </w:pPr>
            <w:r w:rsidRPr="00370D10">
              <w:rPr>
                <w:color w:val="auto"/>
              </w:rPr>
              <w:t>Obedient Plant</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7828505D" w14:textId="7DEE1928">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rsidTr="00081E8A" w14:paraId="65499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3D072BD9" w14:textId="77777777">
            <w:pPr>
              <w:rPr>
                <w:rFonts w:ascii="Calibri" w:hAnsi="Calibri" w:cs="Calibri"/>
                <w:b w:val="0"/>
                <w:bCs w:val="0"/>
                <w:i/>
                <w:iCs/>
                <w:color w:val="auto"/>
              </w:rPr>
            </w:pPr>
            <w:r w:rsidRPr="00370D10">
              <w:rPr>
                <w:rFonts w:ascii="Calibri" w:hAnsi="Calibri" w:cs="Calibri"/>
                <w:b w:val="0"/>
                <w:bCs w:val="0"/>
                <w:i/>
                <w:iCs/>
                <w:color w:val="auto"/>
              </w:rPr>
              <w:t xml:space="preserve">Ranunculus </w:t>
            </w:r>
            <w:proofErr w:type="spellStart"/>
            <w:r w:rsidRPr="00370D10">
              <w:rPr>
                <w:rFonts w:ascii="Calibri" w:hAnsi="Calibri" w:cs="Calibri"/>
                <w:b w:val="0"/>
                <w:bCs w:val="0"/>
                <w:i/>
                <w:iCs/>
                <w:color w:val="auto"/>
              </w:rPr>
              <w:t>fasciculatis</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72A028A"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Early Buttercup</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A0141A" w14:paraId="01B058C1" w14:textId="324821D2">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rsidTr="00081E8A" w14:paraId="261A5485"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351ED24" w14:textId="77777777">
            <w:pPr>
              <w:tabs>
                <w:tab w:val="left" w:pos="1290"/>
              </w:tabs>
              <w:rPr>
                <w:rFonts w:ascii="Calibri" w:hAnsi="Calibri" w:cs="Calibri"/>
                <w:b w:val="0"/>
                <w:bCs w:val="0"/>
                <w:i/>
                <w:iCs/>
                <w:color w:val="auto"/>
              </w:rPr>
            </w:pPr>
            <w:proofErr w:type="spellStart"/>
            <w:r w:rsidRPr="00370D10">
              <w:rPr>
                <w:rFonts w:ascii="Calibri" w:hAnsi="Calibri" w:cs="Calibri"/>
                <w:b w:val="0"/>
                <w:bCs w:val="0"/>
                <w:i/>
                <w:iCs/>
                <w:color w:val="auto"/>
              </w:rPr>
              <w:t>Symphyotrichum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puniceum</w:t>
            </w:r>
            <w:proofErr w:type="spellEnd"/>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0903621C"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Red‐stemmed Aster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450407" w14:paraId="61D79274" w14:textId="301643D5">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rsidTr="00081E8A" w14:paraId="18B2A3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B2926C4" w14:textId="77777777">
            <w:pPr>
              <w:rPr>
                <w:rFonts w:ascii="Calibri" w:hAnsi="Calibri" w:cs="Calibri"/>
                <w:b w:val="0"/>
                <w:bCs w:val="0"/>
                <w:i/>
                <w:iCs/>
                <w:color w:val="auto"/>
              </w:rPr>
            </w:pPr>
            <w:r w:rsidRPr="00370D10">
              <w:rPr>
                <w:rFonts w:ascii="Calibri" w:hAnsi="Calibri" w:cs="Calibri"/>
                <w:b w:val="0"/>
                <w:bCs w:val="0"/>
                <w:i/>
                <w:iCs/>
                <w:color w:val="auto"/>
              </w:rPr>
              <w:t>Teucrium canadense (1,4,6‐9)</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54C10CBC"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Germander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450407" w14:paraId="0D1278D8" w14:textId="6135158C">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rsidTr="00081E8A" w14:paraId="3F45B40F"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182BC63A" w14:textId="77777777">
            <w:pPr>
              <w:rPr>
                <w:rFonts w:ascii="Calibri" w:hAnsi="Calibri" w:cs="Calibri"/>
                <w:b w:val="0"/>
                <w:bCs w:val="0"/>
                <w:i/>
                <w:iCs/>
                <w:color w:val="auto"/>
              </w:rPr>
            </w:pPr>
            <w:proofErr w:type="spellStart"/>
            <w:r w:rsidRPr="00370D10">
              <w:rPr>
                <w:rFonts w:ascii="Calibri" w:hAnsi="Calibri" w:cs="Calibri"/>
                <w:b w:val="0"/>
                <w:bCs w:val="0"/>
                <w:i/>
                <w:iCs/>
                <w:color w:val="auto"/>
              </w:rPr>
              <w:t>Zizia</w:t>
            </w:r>
            <w:proofErr w:type="spellEnd"/>
            <w:r w:rsidRPr="00370D10">
              <w:rPr>
                <w:rFonts w:ascii="Calibri" w:hAnsi="Calibri" w:cs="Calibri"/>
                <w:b w:val="0"/>
                <w:bCs w:val="0"/>
                <w:i/>
                <w:iCs/>
                <w:color w:val="auto"/>
              </w:rPr>
              <w:t xml:space="preserve"> aptera</w:t>
            </w:r>
          </w:p>
        </w:tc>
        <w:tc>
          <w:tcPr>
            <w:tcW w:w="351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370D10" w:rsidR="00081E8A" w:rsidP="00D41EE0" w:rsidRDefault="00081E8A" w14:paraId="62606BB8"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Heart‐leaved Alexanders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081E8A" w:rsidP="00D41EE0" w:rsidRDefault="00450407" w14:paraId="28116B14" w14:textId="2DAA3C93">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bookmarkEnd w:id="1"/>
    </w:tbl>
    <w:p w:rsidR="00081E8A" w:rsidP="00081E8A" w:rsidRDefault="00081E8A" w14:paraId="70197C76" w14:textId="77777777"/>
    <w:p w:rsidR="00081E8A" w:rsidP="00081E8A" w:rsidRDefault="00081E8A" w14:paraId="1CC8B2FB" w14:textId="77777777">
      <w:pPr>
        <w:pStyle w:val="Heading2"/>
        <w:rPr>
          <w:b/>
          <w:bCs/>
        </w:rPr>
      </w:pPr>
      <w:r>
        <w:rPr>
          <w:b/>
          <w:bCs/>
        </w:rPr>
        <w:t>Sedges:</w:t>
      </w:r>
    </w:p>
    <w:tbl>
      <w:tblPr>
        <w:tblStyle w:val="GridTable6Colorful"/>
        <w:tblW w:w="10075" w:type="dxa"/>
        <w:tblLook w:val="04A0" w:firstRow="1" w:lastRow="0" w:firstColumn="1" w:lastColumn="0" w:noHBand="0" w:noVBand="1"/>
      </w:tblPr>
      <w:tblGrid>
        <w:gridCol w:w="4135"/>
        <w:gridCol w:w="3510"/>
        <w:gridCol w:w="2430"/>
      </w:tblGrid>
      <w:tr w:rsidR="00081E8A" w:rsidTr="6D3F24F2" w14:paraId="362ABA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right w:val="single" w:color="666666" w:themeTint="" w:sz="4" w:space="0"/>
            </w:tcBorders>
            <w:tcMar/>
            <w:hideMark/>
          </w:tcPr>
          <w:p w:rsidR="00081E8A" w:rsidP="00D41EE0" w:rsidRDefault="00081E8A" w14:paraId="5A870140" w14:textId="77777777">
            <w:pPr>
              <w:pStyle w:val="Heading3"/>
              <w:jc w:val="center"/>
              <w:outlineLvl w:val="2"/>
            </w:pPr>
            <w:r>
              <w:rPr>
                <w:color w:val="auto"/>
              </w:rPr>
              <w:t>Scientific Name</w:t>
            </w:r>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right w:val="single" w:color="666666" w:themeTint="" w:sz="4" w:space="0"/>
            </w:tcBorders>
            <w:tcMar/>
            <w:hideMark/>
          </w:tcPr>
          <w:p w:rsidR="00081E8A" w:rsidP="00D41EE0" w:rsidRDefault="00081E8A" w14:paraId="0847EBB0"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right w:val="single" w:color="666666" w:themeTint="" w:sz="4" w:space="0"/>
            </w:tcBorders>
            <w:tcMar/>
            <w:hideMark/>
          </w:tcPr>
          <w:p w:rsidR="00081E8A" w:rsidP="00D41EE0" w:rsidRDefault="00081E8A" w14:paraId="4A2986F1"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rsidTr="6D3F24F2" w14:paraId="214055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204AFA25" w14:textId="77777777">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brevoir</w:t>
            </w:r>
            <w:proofErr w:type="spellEnd"/>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776B1F3A" w14:textId="77777777">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Short-beak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081E8A" w:rsidP="00D41EE0" w:rsidRDefault="0023247A" w14:paraId="6399E057" w14:textId="0EEEFEBD">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rsidTr="6D3F24F2" w14:paraId="3C39D411"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3C1FDECA" w14:textId="77777777">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emoryi</w:t>
            </w:r>
            <w:proofErr w:type="spellEnd"/>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2DB2C4EC" w14:textId="77777777">
            <w:pPr>
              <w:cnfStyle w:val="000000000000" w:firstRow="0" w:lastRow="0" w:firstColumn="0" w:lastColumn="0" w:oddVBand="0" w:evenVBand="0" w:oddHBand="0" w:evenHBand="0" w:firstRowFirstColumn="0" w:firstRowLastColumn="0" w:lastRowFirstColumn="0" w:lastRowLastColumn="0"/>
              <w:rPr>
                <w:color w:val="auto"/>
              </w:rPr>
            </w:pPr>
            <w:r w:rsidRPr="005F6A3C">
              <w:rPr>
                <w:color w:val="auto"/>
              </w:rPr>
              <w:t>Emory’s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081E8A" w:rsidP="00D41EE0" w:rsidRDefault="0023247A" w14:paraId="3E396DE6" w14:textId="407564F1">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rsidTr="6D3F24F2" w14:paraId="58D09A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11895CE8" w14:textId="77777777">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haydenii</w:t>
            </w:r>
            <w:proofErr w:type="spellEnd"/>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5DBDE3C1" w14:textId="77777777">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Hayden’s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081E8A" w:rsidP="00D41EE0" w:rsidRDefault="0023247A" w14:paraId="58D75B26" w14:textId="24D9B522">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rsidTr="6D3F24F2" w14:paraId="0835E632"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5F6A3C" w:rsidR="00081E8A" w:rsidP="00D41EE0" w:rsidRDefault="00081E8A" w14:paraId="55B83E63" w14:textId="77777777">
            <w:pPr>
              <w:rPr>
                <w:rFonts w:ascii="Calibri" w:hAnsi="Calibri" w:cs="Calibri"/>
                <w:b w:val="0"/>
                <w:bCs w:val="0"/>
                <w:i/>
                <w:iCs/>
                <w:color w:val="auto"/>
              </w:rPr>
            </w:pPr>
            <w:proofErr w:type="spellStart"/>
            <w:r w:rsidRPr="005F6A3C">
              <w:rPr>
                <w:b w:val="0"/>
                <w:bCs w:val="0"/>
                <w:i/>
                <w:iCs/>
                <w:color w:val="auto"/>
              </w:rPr>
              <w:t>Carex</w:t>
            </w:r>
            <w:proofErr w:type="spellEnd"/>
            <w:r w:rsidRPr="005F6A3C">
              <w:rPr>
                <w:b w:val="0"/>
                <w:bCs w:val="0"/>
                <w:i/>
                <w:iCs/>
                <w:color w:val="auto"/>
              </w:rPr>
              <w:t> </w:t>
            </w:r>
            <w:proofErr w:type="spellStart"/>
            <w:r w:rsidRPr="005F6A3C">
              <w:rPr>
                <w:b w:val="0"/>
                <w:bCs w:val="0"/>
                <w:i/>
                <w:iCs/>
                <w:color w:val="auto"/>
              </w:rPr>
              <w:t>bebbii</w:t>
            </w:r>
            <w:proofErr w:type="spellEnd"/>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5F6A3C" w:rsidR="00081E8A" w:rsidP="00D41EE0" w:rsidRDefault="00081E8A" w14:paraId="183E4E15"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roofErr w:type="spellStart"/>
            <w:r w:rsidRPr="005F6A3C">
              <w:rPr>
                <w:color w:val="auto"/>
              </w:rPr>
              <w:t>Bebb's</w:t>
            </w:r>
            <w:proofErr w:type="spellEnd"/>
            <w:r w:rsidRPr="005F6A3C">
              <w:rPr>
                <w:color w:val="auto"/>
              </w:rPr>
              <w:t>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081E8A" w:rsidP="00D41EE0" w:rsidRDefault="0023247A" w14:paraId="2946479C" w14:textId="4B9FD84E">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rsidTr="6D3F24F2" w14:paraId="77E6DB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16CCBA53" w14:textId="77777777">
            <w:pPr>
              <w:rPr>
                <w:b w:val="0"/>
                <w:bCs w:val="0"/>
                <w:i/>
                <w:iCs/>
                <w:color w:val="auto"/>
              </w:rPr>
            </w:pPr>
            <w:r w:rsidRPr="005F6A3C">
              <w:rPr>
                <w:rFonts w:ascii="Calibri" w:hAnsi="Calibri" w:cs="Calibri"/>
                <w:b w:val="0"/>
                <w:bCs w:val="0"/>
                <w:i/>
                <w:iCs/>
                <w:color w:val="auto"/>
              </w:rPr>
              <w:t>Juncus effusus (1,2,5‐7)</w:t>
            </w:r>
          </w:p>
        </w:tc>
        <w:tc>
          <w:tcPr>
            <w:cnfStyle w:val="000000000000" w:firstRow="0" w:lastRow="0" w:firstColumn="0" w:lastColumn="0" w:oddVBand="0" w:evenVBand="0" w:oddHBand="0" w:evenHBand="0" w:firstRowFirstColumn="0" w:firstRowLastColumn="0" w:lastRowFirstColumn="0" w:lastRowLastColumn="0"/>
            <w:tcW w:w="3510" w:type="dxa"/>
            <w:tcBorders>
              <w:top w:val="single" w:color="666666" w:themeTint="" w:sz="4" w:space="0"/>
              <w:left w:val="single" w:color="666666" w:themeTint="" w:sz="4" w:space="0"/>
              <w:bottom w:val="single" w:color="666666" w:themeTint="" w:sz="4" w:space="0"/>
              <w:right w:val="single" w:color="666666" w:themeTint="" w:sz="4" w:space="0"/>
            </w:tcBorders>
            <w:tcMar/>
          </w:tcPr>
          <w:p w:rsidRPr="005F6A3C" w:rsidR="00081E8A" w:rsidP="00D41EE0" w:rsidRDefault="00081E8A" w14:paraId="4714B16F" w14:textId="77777777">
            <w:pPr>
              <w:cnfStyle w:val="000000100000" w:firstRow="0" w:lastRow="0" w:firstColumn="0" w:lastColumn="0" w:oddVBand="0" w:evenVBand="0" w:oddHBand="1" w:evenHBand="0" w:firstRowFirstColumn="0" w:firstRowLastColumn="0" w:lastRowFirstColumn="0" w:lastRowLastColumn="0"/>
              <w:rPr>
                <w:color w:val="auto"/>
              </w:rPr>
            </w:pPr>
            <w:r w:rsidRPr="005F6A3C">
              <w:rPr>
                <w:rFonts w:ascii="Calibri" w:hAnsi="Calibri" w:cs="Calibri"/>
                <w:color w:val="auto"/>
              </w:rPr>
              <w:t>Soft Rush</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081E8A" w:rsidP="00D41EE0" w:rsidRDefault="007C4862" w14:paraId="7FE7BA66" w14:textId="3B252EF7">
            <w:pPr>
              <w:jc w:val="center"/>
              <w:cnfStyle w:val="000000100000" w:firstRow="0" w:lastRow="0" w:firstColumn="0" w:lastColumn="0" w:oddVBand="0" w:evenVBand="0" w:oddHBand="1" w:evenHBand="0" w:firstRowFirstColumn="0" w:firstRowLastColumn="0" w:lastRowFirstColumn="0" w:lastRowLastColumn="0"/>
              <w:rPr>
                <w:i/>
                <w:iCs/>
              </w:rPr>
            </w:pPr>
            <w:r>
              <w:rPr>
                <w:i/>
                <w:iCs/>
              </w:rPr>
              <w:t>12</w:t>
            </w:r>
          </w:p>
        </w:tc>
      </w:tr>
    </w:tbl>
    <w:p w:rsidR="008E773E" w:rsidP="00081E8A" w:rsidRDefault="008E773E" w14:paraId="17D3AE29" w14:textId="77777777">
      <w:pPr>
        <w:spacing w:after="0" w:line="240" w:lineRule="auto"/>
        <w:textAlignment w:val="baseline"/>
        <w:rPr>
          <w:rFonts w:ascii="Calibri" w:hAnsi="Calibri" w:eastAsia="Times New Roman" w:cs="Calibri"/>
          <w:b/>
          <w:bCs/>
          <w:sz w:val="40"/>
          <w:szCs w:val="40"/>
        </w:rPr>
      </w:pPr>
    </w:p>
    <w:p w:rsidR="008E773E" w:rsidP="00081E8A" w:rsidRDefault="008E773E" w14:paraId="0E50A5CC" w14:textId="77777777">
      <w:pPr>
        <w:spacing w:after="0" w:line="240" w:lineRule="auto"/>
        <w:textAlignment w:val="baseline"/>
        <w:rPr>
          <w:rFonts w:ascii="Calibri" w:hAnsi="Calibri" w:eastAsia="Times New Roman" w:cs="Calibri"/>
          <w:b/>
          <w:bCs/>
          <w:sz w:val="40"/>
          <w:szCs w:val="40"/>
        </w:rPr>
      </w:pPr>
    </w:p>
    <w:p w:rsidR="008E773E" w:rsidP="00081E8A" w:rsidRDefault="008E773E" w14:paraId="46C35B1B" w14:textId="77777777">
      <w:pPr>
        <w:spacing w:after="0" w:line="240" w:lineRule="auto"/>
        <w:textAlignment w:val="baseline"/>
        <w:rPr>
          <w:rFonts w:ascii="Calibri" w:hAnsi="Calibri" w:eastAsia="Times New Roman" w:cs="Calibri"/>
          <w:b/>
          <w:bCs/>
          <w:sz w:val="40"/>
          <w:szCs w:val="40"/>
        </w:rPr>
      </w:pPr>
    </w:p>
    <w:p w:rsidRPr="00081E8A" w:rsidR="00081E8A" w:rsidP="00081E8A" w:rsidRDefault="00081E8A" w14:paraId="77A0729F" w14:textId="690F6B59">
      <w:pPr>
        <w:spacing w:after="0" w:line="240" w:lineRule="auto"/>
        <w:textAlignment w:val="baseline"/>
        <w:rPr>
          <w:rFonts w:ascii="Segoe UI" w:hAnsi="Segoe UI" w:eastAsia="Times New Roman" w:cs="Segoe UI"/>
          <w:sz w:val="18"/>
          <w:szCs w:val="18"/>
        </w:rPr>
      </w:pPr>
      <w:r w:rsidRPr="1863BF4C" w:rsidR="00081E8A">
        <w:rPr>
          <w:rFonts w:ascii="Calibri" w:hAnsi="Calibri" w:eastAsia="Times New Roman" w:cs="Calibri"/>
          <w:b w:val="1"/>
          <w:bCs w:val="1"/>
          <w:sz w:val="40"/>
          <w:szCs w:val="40"/>
        </w:rPr>
        <w:t>Wet Meadow Forb, Sedge, Rush</w:t>
      </w:r>
      <w:r w:rsidRPr="1863BF4C" w:rsidR="73C3F2A6">
        <w:rPr>
          <w:rFonts w:ascii="Calibri" w:hAnsi="Calibri" w:eastAsia="Times New Roman" w:cs="Calibri"/>
          <w:b w:val="1"/>
          <w:bCs w:val="1"/>
          <w:sz w:val="40"/>
          <w:szCs w:val="40"/>
        </w:rPr>
        <w:t xml:space="preserve"> South &amp; West</w:t>
      </w:r>
      <w:r w:rsidRPr="1863BF4C" w:rsidR="00081E8A">
        <w:rPr>
          <w:rFonts w:ascii="Calibri" w:hAnsi="Calibri" w:eastAsia="Times New Roman" w:cs="Calibri"/>
          <w:b w:val="1"/>
          <w:bCs w:val="1"/>
          <w:sz w:val="40"/>
          <w:szCs w:val="40"/>
        </w:rPr>
        <w:t xml:space="preserve"> Seed Mix Guidance </w:t>
      </w:r>
      <w:r w:rsidRPr="1863BF4C" w:rsidR="00081E8A">
        <w:rPr>
          <w:rFonts w:ascii="Calibri" w:hAnsi="Calibri" w:eastAsia="Times New Roman" w:cs="Calibri"/>
          <w:sz w:val="40"/>
          <w:szCs w:val="40"/>
        </w:rPr>
        <w:t> </w:t>
      </w:r>
    </w:p>
    <w:p w:rsidRPr="00081E8A" w:rsidR="00081E8A" w:rsidP="00081E8A" w:rsidRDefault="00081E8A" w14:paraId="615A25D6"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 </w:t>
      </w:r>
    </w:p>
    <w:p w:rsidRPr="00081E8A" w:rsidR="00081E8A" w:rsidP="00081E8A" w:rsidRDefault="008E773E" w14:paraId="5A6A681E" w14:textId="170F4EC2">
      <w:pPr>
        <w:spacing w:after="0" w:line="240" w:lineRule="auto"/>
        <w:textAlignment w:val="baseline"/>
        <w:rPr>
          <w:rFonts w:ascii="Segoe UI" w:hAnsi="Segoe UI" w:eastAsia="Times New Roman" w:cs="Segoe UI"/>
          <w:sz w:val="18"/>
          <w:szCs w:val="18"/>
        </w:rPr>
      </w:pPr>
      <w:r w:rsidRPr="009433EC">
        <w:rPr>
          <w:rFonts w:ascii="Calibri" w:hAnsi="Calibri" w:eastAsia="Times New Roman" w:cs="Calibri"/>
          <w:b/>
          <w:bCs/>
          <w:noProof/>
        </w:rPr>
        <mc:AlternateContent>
          <mc:Choice Requires="wps">
            <w:drawing>
              <wp:anchor distT="45720" distB="45720" distL="114300" distR="114300" simplePos="0" relativeHeight="251658240" behindDoc="0" locked="0" layoutInCell="1" allowOverlap="1" wp14:anchorId="3D8F3A3A" wp14:editId="7D5FCB31">
                <wp:simplePos x="0" y="0"/>
                <wp:positionH relativeFrom="column">
                  <wp:posOffset>3609975</wp:posOffset>
                </wp:positionH>
                <wp:positionV relativeFrom="paragraph">
                  <wp:posOffset>10160</wp:posOffset>
                </wp:positionV>
                <wp:extent cx="2238375" cy="2419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419350"/>
                        </a:xfrm>
                        <a:prstGeom prst="rect">
                          <a:avLst/>
                        </a:prstGeom>
                        <a:solidFill>
                          <a:srgbClr val="FFFFFF"/>
                        </a:solidFill>
                        <a:ln w="9525">
                          <a:noFill/>
                          <a:miter lim="800000"/>
                          <a:headEnd/>
                          <a:tailEnd/>
                        </a:ln>
                      </wps:spPr>
                      <wps:txbx>
                        <w:txbxContent>
                          <w:p w:rsidR="009433EC" w:rsidRDefault="008E773E" w14:paraId="1F20AFC4" w14:textId="61000791">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D8F3A3A">
                <v:stroke joinstyle="miter"/>
                <v:path gradientshapeok="t" o:connecttype="rect"/>
              </v:shapetype>
              <v:shape id="Text Box 2" style="position:absolute;margin-left:284.25pt;margin-top:.8pt;width:176.25pt;height:19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">
                <v:textbox>
                  <w:txbxContent>
                    <w:p w:rsidR="009433EC" w:rsidRDefault="008E773E" w14:paraId="1F20AFC4" w14:textId="61000791">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v:textbox>
                <w10:wrap type="square"/>
              </v:shape>
            </w:pict>
          </mc:Fallback>
        </mc:AlternateContent>
      </w:r>
      <w:r w:rsidRPr="00081E8A" w:rsidR="00081E8A">
        <w:rPr>
          <w:rFonts w:ascii="Calibri" w:hAnsi="Calibri" w:eastAsia="Times New Roman" w:cs="Calibri"/>
          <w:b/>
          <w:bCs/>
        </w:rPr>
        <w:t>Seed mix name:</w:t>
      </w:r>
      <w:r w:rsidRPr="00081E8A" w:rsidR="00081E8A">
        <w:rPr>
          <w:rFonts w:ascii="Calibri" w:hAnsi="Calibri" w:eastAsia="Times New Roman" w:cs="Calibri"/>
        </w:rPr>
        <w:t> Wet Meadow Forb, Sedge, Rush Seed Mix  </w:t>
      </w:r>
    </w:p>
    <w:p w:rsidRPr="00081E8A" w:rsidR="00081E8A" w:rsidP="00081E8A" w:rsidRDefault="00081E8A" w14:paraId="3F293DE3" w14:textId="20A5E35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Geographic area:</w:t>
      </w:r>
      <w:r w:rsidRPr="00081E8A">
        <w:rPr>
          <w:rFonts w:ascii="Calibri" w:hAnsi="Calibri" w:eastAsia="Times New Roman" w:cs="Calibri"/>
        </w:rPr>
        <w:t> Southern and Western Minnesota   </w:t>
      </w:r>
    </w:p>
    <w:p w:rsidRPr="00081E8A" w:rsidR="00081E8A" w:rsidP="00081E8A" w:rsidRDefault="00081E8A" w14:paraId="2C37F207"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Year of development:</w:t>
      </w:r>
      <w:r w:rsidRPr="00081E8A">
        <w:rPr>
          <w:rFonts w:ascii="Calibri" w:hAnsi="Calibri" w:eastAsia="Times New Roman" w:cs="Calibri"/>
        </w:rPr>
        <w:t>2016 </w:t>
      </w:r>
    </w:p>
    <w:p w:rsidRPr="00081E8A" w:rsidR="00081E8A" w:rsidP="00081E8A" w:rsidRDefault="00081E8A" w14:paraId="794CB1BC"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Year/s of update:</w:t>
      </w:r>
      <w:r w:rsidRPr="00081E8A">
        <w:rPr>
          <w:rFonts w:ascii="Calibri" w:hAnsi="Calibri" w:eastAsia="Times New Roman" w:cs="Calibri"/>
        </w:rPr>
        <w:t>   </w:t>
      </w:r>
    </w:p>
    <w:p w:rsidRPr="00081E8A" w:rsidR="00081E8A" w:rsidP="00081E8A" w:rsidRDefault="00081E8A" w14:paraId="0E4B662C" w14:textId="7CBD43ED">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Status</w:t>
      </w:r>
      <w:r w:rsidRPr="00081E8A">
        <w:rPr>
          <w:rFonts w:ascii="Calibri" w:hAnsi="Calibri" w:eastAsia="Times New Roman" w:cs="Calibri"/>
        </w:rPr>
        <w:t> (Standard or Pilot mix): </w:t>
      </w:r>
      <w:r w:rsidRPr="0E4BD4A0" w:rsidR="0FE08D0B">
        <w:rPr>
          <w:rFonts w:ascii="Calibri" w:hAnsi="Calibri" w:eastAsia="Times New Roman" w:cs="Calibri"/>
        </w:rPr>
        <w:t>Standard</w:t>
      </w:r>
      <w:r w:rsidRPr="00081E8A">
        <w:rPr>
          <w:rFonts w:ascii="Calibri" w:hAnsi="Calibri" w:eastAsia="Times New Roman" w:cs="Calibri"/>
        </w:rPr>
        <w:t> </w:t>
      </w:r>
    </w:p>
    <w:p w:rsidRPr="00081E8A" w:rsidR="00081E8A" w:rsidP="00081E8A" w:rsidRDefault="00081E8A" w14:paraId="7D9B569C"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Primary and Secondary Functions: </w:t>
      </w:r>
      <w:r w:rsidRPr="00081E8A">
        <w:rPr>
          <w:rFonts w:ascii="Calibri" w:hAnsi="Calibri" w:eastAsia="Times New Roman" w:cs="Calibri"/>
        </w:rPr>
        <w:t> </w:t>
      </w:r>
    </w:p>
    <w:p w:rsidRPr="00081E8A" w:rsidR="00081E8A" w:rsidP="00081E8A" w:rsidRDefault="00081E8A" w14:paraId="4B569A74"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Primary</w:t>
      </w:r>
      <w:r w:rsidRPr="00081E8A">
        <w:rPr>
          <w:rFonts w:ascii="Calibri" w:hAnsi="Calibri" w:eastAsia="Times New Roman" w:cs="Calibri"/>
        </w:rPr>
        <w:t> – Wildlife habitat, restoration of wetland functions, and water management    </w:t>
      </w:r>
    </w:p>
    <w:p w:rsidRPr="00081E8A" w:rsidR="00081E8A" w:rsidP="00081E8A" w:rsidRDefault="00081E8A" w14:paraId="547030AD"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Secondary</w:t>
      </w:r>
      <w:r w:rsidRPr="00081E8A">
        <w:rPr>
          <w:rFonts w:ascii="Calibri" w:hAnsi="Calibri" w:eastAsia="Times New Roman" w:cs="Calibri"/>
        </w:rPr>
        <w:t> – Carbon Sequestration, emission reductions, pollinator habitat, songbird habitat </w:t>
      </w:r>
    </w:p>
    <w:p w:rsidRPr="00081E8A" w:rsidR="00081E8A" w:rsidP="00081E8A" w:rsidRDefault="00081E8A" w14:paraId="6F084332" w14:textId="1892E18A">
      <w:pPr>
        <w:spacing w:after="0" w:line="240" w:lineRule="auto"/>
        <w:textAlignment w:val="baseline"/>
        <w:rPr>
          <w:rFonts w:ascii="Calibri" w:hAnsi="Calibri" w:eastAsia="Times New Roman" w:cs="Calibri"/>
        </w:rPr>
      </w:pPr>
      <w:r w:rsidRPr="1863BF4C" w:rsidR="00081E8A">
        <w:rPr>
          <w:rFonts w:ascii="Calibri" w:hAnsi="Calibri" w:eastAsia="Times New Roman" w:cs="Calibri"/>
          <w:b w:val="1"/>
          <w:bCs w:val="1"/>
        </w:rPr>
        <w:t>Similar State Mixes:</w:t>
      </w:r>
      <w:r w:rsidRPr="1863BF4C" w:rsidR="00081E8A">
        <w:rPr>
          <w:rFonts w:ascii="Calibri" w:hAnsi="Calibri" w:eastAsia="Times New Roman" w:cs="Calibri"/>
        </w:rPr>
        <w:t> Wet Meadow Northeast 34-</w:t>
      </w:r>
      <w:r w:rsidRPr="1863BF4C" w:rsidR="00081E8A">
        <w:rPr>
          <w:rFonts w:ascii="Calibri" w:hAnsi="Calibri" w:eastAsia="Times New Roman" w:cs="Calibri"/>
        </w:rPr>
        <w:t>37</w:t>
      </w:r>
      <w:r w:rsidRPr="1863BF4C" w:rsidR="42D3220A">
        <w:rPr>
          <w:rFonts w:ascii="Calibri" w:hAnsi="Calibri" w:eastAsia="Times New Roman" w:cs="Calibri"/>
        </w:rPr>
        <w:t>2</w:t>
      </w:r>
      <w:r w:rsidRPr="1863BF4C" w:rsidR="00081E8A">
        <w:rPr>
          <w:rFonts w:ascii="Calibri" w:hAnsi="Calibri" w:eastAsia="Times New Roman" w:cs="Calibri"/>
        </w:rPr>
        <w:t xml:space="preserve">, Wet Meadow South and </w:t>
      </w:r>
      <w:r w:rsidRPr="1863BF4C" w:rsidR="03460413">
        <w:rPr>
          <w:rFonts w:ascii="Calibri" w:hAnsi="Calibri" w:eastAsia="Times New Roman" w:cs="Calibri"/>
        </w:rPr>
        <w:t>West 34</w:t>
      </w:r>
      <w:r w:rsidRPr="1863BF4C" w:rsidR="5CB9E763">
        <w:rPr>
          <w:rFonts w:ascii="Calibri" w:hAnsi="Calibri" w:eastAsia="Times New Roman" w:cs="Calibri"/>
        </w:rPr>
        <w:t>-272</w:t>
      </w:r>
    </w:p>
    <w:p w:rsidRPr="00081E8A" w:rsidR="00081E8A" w:rsidP="00081E8A" w:rsidRDefault="00081E8A" w14:paraId="2B06DA03" w14:textId="6C08F953">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Compatible NRCS Practice Standards: </w:t>
      </w:r>
      <w:r w:rsidRPr="00081E8A">
        <w:rPr>
          <w:rFonts w:ascii="Calibri" w:hAnsi="Calibri" w:eastAsia="Times New Roman" w:cs="Calibri"/>
        </w:rPr>
        <w:t>NA </w:t>
      </w:r>
    </w:p>
    <w:p w:rsidRPr="00081E8A" w:rsidR="00081E8A" w:rsidP="00081E8A" w:rsidRDefault="00081E8A" w14:paraId="40E680E1"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Compatible Minnesota CRP Practices: </w:t>
      </w:r>
      <w:r w:rsidRPr="00081E8A">
        <w:rPr>
          <w:rFonts w:ascii="Calibri" w:hAnsi="Calibri" w:eastAsia="Times New Roman" w:cs="Calibri"/>
        </w:rPr>
        <w:t>NA </w:t>
      </w:r>
    </w:p>
    <w:p w:rsidRPr="00081E8A" w:rsidR="00081E8A" w:rsidP="00081E8A" w:rsidRDefault="00081E8A" w14:paraId="65EAFEC5"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Suitable Site Conditions:</w:t>
      </w:r>
      <w:r w:rsidRPr="00081E8A">
        <w:rPr>
          <w:rFonts w:ascii="Calibri" w:hAnsi="Calibri" w:eastAsia="Times New Roman" w:cs="Calibri"/>
        </w:rPr>
        <w:t> Areas with soil saturation within a foot of the surface during a majority of the growing season and full to partial sun where land is being converted from other uses such as agriculture or non-native grasses to a wet meadow wetland restoration. This particular mix is designed for areas where this is a high likelihood of invasive grasses such as reed canary grass and/or phragmites, and grass specific herbicides will be used as part of the management of the planting. Since grass specific herbicides which are not aquatically certified this type of seed mix will only work in areas where there is not standing water.   </w:t>
      </w:r>
    </w:p>
    <w:p w:rsidRPr="00081E8A" w:rsidR="00081E8A" w:rsidP="00081E8A" w:rsidRDefault="00081E8A" w14:paraId="033CACE7"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How to Modify for Site Conditions and Goals:</w:t>
      </w:r>
      <w:r w:rsidRPr="00081E8A">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4">
        <w:r w:rsidRPr="00081E8A">
          <w:rPr>
            <w:rFonts w:ascii="Calibri" w:hAnsi="Calibri" w:eastAsia="Times New Roman" w:cs="Calibri"/>
            <w:color w:val="0563C1"/>
            <w:u w:val="single"/>
          </w:rPr>
          <w:t>see list</w:t>
        </w:r>
      </w:hyperlink>
      <w:r w:rsidRPr="00081E8A">
        <w:rPr>
          <w:rFonts w:ascii="Calibri" w:hAnsi="Calibri" w:eastAsia="Times New Roman" w:cs="Calibri"/>
        </w:rPr>
        <w:t>) are used for wetland seed mixes when other species are not available.  </w:t>
      </w:r>
    </w:p>
    <w:p w:rsidRPr="00081E8A" w:rsidR="00081E8A" w:rsidP="00081E8A" w:rsidRDefault="00081E8A" w14:paraId="49C1CB85"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color w:val="000000"/>
        </w:rPr>
        <w:t>Site Preparation:</w:t>
      </w:r>
      <w:r w:rsidRPr="00081E8A">
        <w:rPr>
          <w:rFonts w:ascii="Calibri" w:hAnsi="Calibri" w:eastAsia="Times New Roman" w:cs="Calibri"/>
          <w:color w:val="000000"/>
          <w:sz w:val="24"/>
          <w:szCs w:val="24"/>
        </w:rPr>
        <w:t>  </w:t>
      </w:r>
      <w:r w:rsidRPr="00081E8A">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w:t>
      </w:r>
      <w:proofErr w:type="spellStart"/>
      <w:r w:rsidRPr="00081E8A">
        <w:rPr>
          <w:rFonts w:ascii="Calibri" w:hAnsi="Calibri" w:eastAsia="Times New Roman" w:cs="Calibri"/>
          <w:color w:val="000000"/>
        </w:rPr>
        <w:t>emergents</w:t>
      </w:r>
      <w:proofErr w:type="spellEnd"/>
      <w:r w:rsidRPr="00081E8A">
        <w:rPr>
          <w:rFonts w:ascii="Calibri" w:hAnsi="Calibri" w:eastAsia="Times New Roman" w:cs="Calibri"/>
          <w:color w:val="000000"/>
        </w:rPr>
        <w:t> or post-</w:t>
      </w:r>
      <w:proofErr w:type="spellStart"/>
      <w:r w:rsidRPr="00081E8A">
        <w:rPr>
          <w:rFonts w:ascii="Calibri" w:hAnsi="Calibri" w:eastAsia="Times New Roman" w:cs="Calibri"/>
          <w:color w:val="000000"/>
        </w:rPr>
        <w:t>emergents</w:t>
      </w:r>
      <w:proofErr w:type="spellEnd"/>
      <w:r w:rsidRPr="00081E8A">
        <w:rPr>
          <w:rFonts w:ascii="Calibri" w:hAnsi="Calibri" w:eastAsia="Times New Roman"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081E8A">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81E8A">
        <w:rPr>
          <w:rFonts w:ascii="Calibri" w:hAnsi="Calibri" w:eastAsia="Times New Roman" w:cs="Calibri"/>
          <w:color w:val="0000FF"/>
        </w:rPr>
        <w:t>Minnesota Wetland Restoration Guide </w:t>
      </w:r>
      <w:r w:rsidRPr="00081E8A">
        <w:rPr>
          <w:rFonts w:ascii="Calibri" w:hAnsi="Calibri" w:eastAsia="Times New Roman" w:cs="Calibri"/>
        </w:rPr>
        <w:t>provides detailed management recommendations for a wide range of species. </w:t>
      </w:r>
    </w:p>
    <w:p w:rsidRPr="00081E8A" w:rsidR="00081E8A" w:rsidP="00081E8A" w:rsidRDefault="00081E8A" w14:paraId="2AA9909A"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color w:val="000000"/>
          <w:sz w:val="24"/>
          <w:szCs w:val="24"/>
        </w:rPr>
        <w:t> </w:t>
      </w:r>
    </w:p>
    <w:p w:rsidRPr="00081E8A" w:rsidR="00081E8A" w:rsidP="00081E8A" w:rsidRDefault="00081E8A" w14:paraId="461D21E9"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Seeding Dates: </w:t>
      </w:r>
      <w:r w:rsidRPr="00081E8A">
        <w:rPr>
          <w:rFonts w:ascii="Calibri" w:hAnsi="Calibri" w:eastAsia="Times New Roman" w:cs="Calibri"/>
        </w:rPr>
        <w:t> </w:t>
      </w:r>
    </w:p>
    <w:p w:rsidRPr="00081E8A" w:rsidR="00081E8A" w:rsidP="00081E8A" w:rsidRDefault="00081E8A" w14:paraId="66AAC9CC" w14:textId="691ED2CD">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color w:val="000000"/>
        </w:rPr>
        <w:t>Wetland seed mixes are most often installed in the fall after October 15</w:t>
      </w:r>
      <w:r w:rsidRPr="00081E8A">
        <w:rPr>
          <w:rFonts w:ascii="Calibri" w:hAnsi="Calibri" w:eastAsia="Times New Roman" w:cs="Calibri"/>
          <w:color w:val="000000"/>
          <w:sz w:val="17"/>
          <w:szCs w:val="17"/>
          <w:vertAlign w:val="superscript"/>
        </w:rPr>
        <w:t>th</w:t>
      </w:r>
      <w:r w:rsidRPr="00081E8A">
        <w:rPr>
          <w:rFonts w:ascii="Calibri" w:hAnsi="Calibri" w:eastAsia="Times New Roman" w:cs="Calibri"/>
          <w:color w:val="000000"/>
        </w:rPr>
        <w:t> as a dormant seeding as most sedges, rushes and forbs need a winter to break their seed dormancy and start growing. </w:t>
      </w:r>
      <w:r w:rsidRPr="00081E8A">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81E8A">
        <w:rPr>
          <w:rFonts w:ascii="Calibri" w:hAnsi="Calibri" w:eastAsia="Times New Roman" w:cs="Calibri"/>
          <w:color w:val="000000"/>
        </w:rPr>
        <w:t>Wet meadow seed can also be installed in the spring once soil temperatures reach 50 degrees Fahrenheit until June 30</w:t>
      </w:r>
      <w:r w:rsidRPr="00081E8A">
        <w:rPr>
          <w:rFonts w:ascii="Calibri" w:hAnsi="Calibri" w:eastAsia="Times New Roman" w:cs="Calibri"/>
          <w:color w:val="000000"/>
          <w:sz w:val="17"/>
          <w:szCs w:val="17"/>
          <w:vertAlign w:val="superscript"/>
        </w:rPr>
        <w:t>th</w:t>
      </w:r>
      <w:r w:rsidRPr="00081E8A">
        <w:rPr>
          <w:rFonts w:ascii="Calibri" w:hAnsi="Calibri" w:eastAsia="Times New Roman"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rsidRPr="00081E8A" w:rsidR="00081E8A" w:rsidP="00081E8A" w:rsidRDefault="00081E8A" w14:paraId="410C955D"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color w:val="000000"/>
        </w:rPr>
        <w:t> </w:t>
      </w:r>
    </w:p>
    <w:p w:rsidRPr="00081E8A" w:rsidR="00081E8A" w:rsidP="00081E8A" w:rsidRDefault="00081E8A" w14:paraId="1ACAED19"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Seedbed preparation </w:t>
      </w:r>
      <w:r w:rsidRPr="00081E8A">
        <w:rPr>
          <w:rFonts w:ascii="Calibri" w:hAnsi="Calibri" w:eastAsia="Times New Roman" w:cs="Calibri"/>
        </w:rPr>
        <w:t> </w:t>
      </w:r>
    </w:p>
    <w:p w:rsidRPr="00081E8A" w:rsidR="00081E8A" w:rsidP="00081E8A" w:rsidRDefault="00081E8A" w14:paraId="75F6A987"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081E8A">
        <w:rPr>
          <w:rFonts w:ascii="Calibri" w:hAnsi="Calibri" w:eastAsia="Times New Roman" w:cs="Calibri"/>
          <w:color w:val="000000"/>
        </w:rPr>
        <w:t>cultipacking</w:t>
      </w:r>
      <w:proofErr w:type="spellEnd"/>
      <w:r w:rsidRPr="00081E8A">
        <w:rPr>
          <w:rFonts w:ascii="Calibri" w:hAnsi="Calibri" w:eastAsia="Times New Roman" w:cs="Calibri"/>
          <w:color w:val="000000"/>
        </w:rPr>
        <w:t> or light harrowing of crop fields before broadcast seeding may be needed. Seed can be lost on smooth surfaces, so it is recommended to seed into temporary cover crops or to roll sites after seeding.  </w:t>
      </w:r>
    </w:p>
    <w:p w:rsidRPr="00081E8A" w:rsidR="00081E8A" w:rsidP="00081E8A" w:rsidRDefault="00081E8A" w14:paraId="12D28AE5"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i/>
          <w:iCs/>
          <w:color w:val="000000"/>
        </w:rPr>
        <w:t>Temporary Cover Crops and Mulch </w:t>
      </w:r>
      <w:r w:rsidRPr="00081E8A">
        <w:rPr>
          <w:rFonts w:ascii="Calibri" w:hAnsi="Calibri" w:eastAsia="Times New Roman" w:cs="Calibri"/>
          <w:color w:val="000000"/>
        </w:rPr>
        <w:t> </w:t>
      </w:r>
    </w:p>
    <w:p w:rsidRPr="00081E8A" w:rsidR="00081E8A" w:rsidP="00081E8A" w:rsidRDefault="00081E8A" w14:paraId="32272791" w14:textId="7D547C84">
      <w:pPr>
        <w:spacing w:after="0" w:line="240" w:lineRule="auto"/>
        <w:textAlignment w:val="baseline"/>
        <w:rPr>
          <w:rFonts w:ascii="Segoe UI" w:hAnsi="Segoe UI" w:eastAsia="Times New Roman" w:cs="Segoe UI"/>
          <w:sz w:val="18"/>
          <w:szCs w:val="18"/>
        </w:rPr>
      </w:pPr>
      <w:r w:rsidRPr="1863BF4C" w:rsidR="00081E8A">
        <w:rPr>
          <w:rFonts w:ascii="Calibri" w:hAnsi="Calibri" w:eastAsia="Times New Roman" w:cs="Calibri"/>
          <w:color w:val="000000" w:themeColor="text1" w:themeTint="FF" w:themeShade="FF"/>
        </w:rPr>
        <w:t>The use of short-lived temporary cover crops help </w:t>
      </w:r>
      <w:proofErr w:type="gramStart"/>
      <w:r w:rsidRPr="1863BF4C" w:rsidR="00081E8A">
        <w:rPr>
          <w:rFonts w:ascii="Calibri" w:hAnsi="Calibri" w:eastAsia="Times New Roman" w:cs="Calibri"/>
          <w:color w:val="000000" w:themeColor="text1" w:themeTint="FF" w:themeShade="FF"/>
        </w:rPr>
        <w:t>stabilize</w:t>
      </w:r>
      <w:proofErr w:type="gramEnd"/>
      <w:r w:rsidRPr="1863BF4C" w:rsidR="00081E8A">
        <w:rPr>
          <w:rFonts w:ascii="Calibri" w:hAnsi="Calibri" w:eastAsia="Times New Roman" w:cs="Calibri"/>
          <w:color w:val="000000" w:themeColor="text1" w:themeTint="FF" w:themeShade="FF"/>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1863BF4C" w:rsidR="00081E8A">
        <w:rPr>
          <w:rFonts w:ascii="Calibri" w:hAnsi="Calibri" w:eastAsia="Times New Roman" w:cs="Calibri"/>
          <w:color w:val="000000" w:themeColor="text1" w:themeTint="FF" w:themeShade="FF"/>
        </w:rPr>
        <w:t>most commonly used</w:t>
      </w:r>
      <w:proofErr w:type="gramEnd"/>
      <w:r w:rsidRPr="1863BF4C" w:rsidR="00081E8A">
        <w:rPr>
          <w:rFonts w:ascii="Calibri" w:hAnsi="Calibri" w:eastAsia="Times New Roman" w:cs="Calibri"/>
          <w:color w:val="000000" w:themeColor="text1" w:themeTint="FF" w:themeShade="FF"/>
        </w:rPr>
        <w:t>) should be mowed to 10-12 inches before seeds mature (or harvested upon maturity) to prevent re-seeding. Slough grass (</w:t>
      </w:r>
      <w:proofErr w:type="spellStart"/>
      <w:r w:rsidRPr="1863BF4C" w:rsidR="00081E8A">
        <w:rPr>
          <w:rFonts w:ascii="Calibri" w:hAnsi="Calibri" w:eastAsia="Times New Roman" w:cs="Calibri"/>
          <w:i w:val="1"/>
          <w:iCs w:val="1"/>
          <w:lang w:val="en"/>
        </w:rPr>
        <w:t>Beckmannia</w:t>
      </w:r>
      <w:proofErr w:type="spellEnd"/>
      <w:r w:rsidRPr="1863BF4C" w:rsidR="00081E8A">
        <w:rPr>
          <w:rFonts w:ascii="Calibri" w:hAnsi="Calibri" w:eastAsia="Times New Roman" w:cs="Calibri"/>
          <w:i w:val="1"/>
          <w:iCs w:val="1"/>
          <w:lang w:val="en"/>
        </w:rPr>
        <w:t> </w:t>
      </w:r>
      <w:r w:rsidRPr="1863BF4C" w:rsidR="00081E8A">
        <w:rPr>
          <w:rFonts w:ascii="Calibri" w:hAnsi="Calibri" w:eastAsia="Times New Roman" w:cs="Calibri"/>
          <w:i w:val="1"/>
          <w:iCs w:val="1"/>
          <w:lang w:val="en"/>
        </w:rPr>
        <w:t>syzigachne</w:t>
      </w:r>
      <w:r w:rsidRPr="1863BF4C" w:rsidR="433DF5E7">
        <w:rPr>
          <w:rFonts w:ascii="Calibri" w:hAnsi="Calibri" w:eastAsia="Times New Roman" w:cs="Calibri"/>
          <w:color w:val="000000" w:themeColor="text1" w:themeTint="FF" w:themeShade="FF"/>
        </w:rPr>
        <w:t>) is</w:t>
      </w:r>
      <w:r w:rsidRPr="1863BF4C" w:rsidR="00081E8A">
        <w:rPr>
          <w:rFonts w:ascii="Calibri" w:hAnsi="Calibri" w:eastAsia="Times New Roman" w:cs="Calibri"/>
          <w:color w:val="000000" w:themeColor="text1" w:themeTint="FF" w:themeShade="FF"/>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ee0889ebfec941a5">
        <w:r w:rsidRPr="1863BF4C" w:rsidR="00081E8A">
          <w:rPr>
            <w:rFonts w:ascii="Calibri" w:hAnsi="Calibri" w:eastAsia="Times New Roman" w:cs="Calibri"/>
            <w:color w:val="0563C1"/>
            <w:u w:val="single"/>
          </w:rPr>
          <w:t>NRCS Agronomy Technical Note 31</w:t>
        </w:r>
      </w:hyperlink>
      <w:r w:rsidRPr="1863BF4C" w:rsidR="00081E8A">
        <w:rPr>
          <w:rFonts w:ascii="Calibri" w:hAnsi="Calibri" w:eastAsia="Times New Roman" w:cs="Calibri"/>
          <w:color w:val="000000" w:themeColor="text1" w:themeTint="FF" w:themeShade="FF"/>
        </w:rPr>
        <w:t>. </w:t>
      </w:r>
    </w:p>
    <w:p w:rsidRPr="00081E8A" w:rsidR="00081E8A" w:rsidP="00081E8A" w:rsidRDefault="00081E8A" w14:paraId="2325BE3E"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Seeding Methods</w:t>
      </w:r>
      <w:r w:rsidRPr="00081E8A">
        <w:rPr>
          <w:rFonts w:ascii="Calibri" w:hAnsi="Calibri" w:eastAsia="Times New Roman" w:cs="Calibri"/>
        </w:rPr>
        <w:t> </w:t>
      </w:r>
    </w:p>
    <w:p w:rsidRPr="00081E8A" w:rsidR="00081E8A" w:rsidP="00081E8A" w:rsidRDefault="00081E8A" w14:paraId="7A001ED2"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rsidRPr="00081E8A" w:rsidR="00081E8A" w:rsidP="00081E8A" w:rsidRDefault="00081E8A" w14:paraId="71AB575F"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Management Methods – </w:t>
      </w:r>
      <w:r w:rsidRPr="00081E8A">
        <w:rPr>
          <w:rFonts w:ascii="Calibri" w:hAnsi="Calibri" w:eastAsia="Times New Roman" w:cs="Calibri"/>
        </w:rPr>
        <w:t> </w:t>
      </w:r>
    </w:p>
    <w:p w:rsidRPr="00081E8A" w:rsidR="00081E8A" w:rsidP="00081E8A" w:rsidRDefault="00081E8A" w14:paraId="5543C5BB"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0070C0"/>
          <w:sz w:val="23"/>
          <w:szCs w:val="23"/>
        </w:rPr>
        <w:t>Establishment Mowing </w:t>
      </w:r>
      <w:r w:rsidRPr="00081E8A">
        <w:rPr>
          <w:rFonts w:ascii="Calibri" w:hAnsi="Calibri" w:eastAsia="Times New Roman" w:cs="Calibri"/>
          <w:color w:val="0070C0"/>
          <w:sz w:val="23"/>
          <w:szCs w:val="23"/>
        </w:rPr>
        <w:t> </w:t>
      </w:r>
    </w:p>
    <w:p w:rsidRPr="00081E8A" w:rsidR="00081E8A" w:rsidP="00081E8A" w:rsidRDefault="00081E8A" w14:paraId="24057844"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081E8A">
        <w:rPr>
          <w:rFonts w:ascii="Calibri" w:hAnsi="Calibri" w:eastAsia="Times New Roman" w:cs="Calibri"/>
          <w:color w:val="0000FF"/>
        </w:rPr>
        <w:t>http://bwsr.state.mn.us/restoration/resources/documents/appendix-6a-3mowing.pdf </w:t>
      </w:r>
    </w:p>
    <w:p w:rsidRPr="00081E8A" w:rsidR="00081E8A" w:rsidP="00081E8A" w:rsidRDefault="00081E8A" w14:paraId="00E3A0AC"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081E8A" w:rsidR="00081E8A" w:rsidP="00081E8A" w:rsidRDefault="00081E8A" w14:paraId="3797A367"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0070C0"/>
          <w:sz w:val="23"/>
          <w:szCs w:val="23"/>
        </w:rPr>
        <w:t>Prescribed Burning </w:t>
      </w:r>
      <w:r w:rsidRPr="00081E8A">
        <w:rPr>
          <w:rFonts w:ascii="Calibri" w:hAnsi="Calibri" w:eastAsia="Times New Roman" w:cs="Calibri"/>
          <w:color w:val="0070C0"/>
          <w:sz w:val="23"/>
          <w:szCs w:val="23"/>
        </w:rPr>
        <w:t> </w:t>
      </w:r>
    </w:p>
    <w:p w:rsidRPr="00081E8A" w:rsidR="00081E8A" w:rsidP="00081E8A" w:rsidRDefault="00081E8A" w14:paraId="4F6473BF" w14:textId="14CC7B70">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rsidRPr="00081E8A" w:rsidR="00081E8A" w:rsidP="00081E8A" w:rsidRDefault="00081E8A" w14:paraId="5BB936B5"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0070C0"/>
          <w:sz w:val="23"/>
          <w:szCs w:val="23"/>
        </w:rPr>
        <w:t>Spot Treatment of Weeds </w:t>
      </w:r>
      <w:r w:rsidRPr="00081E8A">
        <w:rPr>
          <w:rFonts w:ascii="Calibri" w:hAnsi="Calibri" w:eastAsia="Times New Roman" w:cs="Calibri"/>
          <w:color w:val="0070C0"/>
          <w:sz w:val="23"/>
          <w:szCs w:val="23"/>
        </w:rPr>
        <w:t> </w:t>
      </w:r>
    </w:p>
    <w:p w:rsidRPr="00081E8A" w:rsidR="00081E8A" w:rsidP="00081E8A" w:rsidRDefault="00081E8A" w14:paraId="6B74B32A" w14:textId="0F19FF4E">
      <w:pPr>
        <w:spacing w:after="0" w:line="240" w:lineRule="auto"/>
        <w:textAlignment w:val="baseline"/>
        <w:rPr>
          <w:rFonts w:ascii="Segoe UI" w:hAnsi="Segoe UI" w:eastAsia="Times New Roman" w:cs="Segoe UI"/>
          <w:sz w:val="18"/>
          <w:szCs w:val="18"/>
        </w:rPr>
      </w:pPr>
      <w:r w:rsidRPr="1863BF4C" w:rsidR="00081E8A">
        <w:rPr>
          <w:rFonts w:ascii="Calibri" w:hAnsi="Calibri" w:eastAsia="Times New Roman" w:cs="Calibri"/>
          <w:color w:val="000000" w:themeColor="text1" w:themeTint="FF" w:themeShade="FF"/>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This mix has been created with a lower percentage of grasses to allow for the use of grass specific herbicides. </w:t>
      </w:r>
      <w:r w:rsidRPr="1863BF4C" w:rsidR="00081E8A">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1863BF4C" w:rsidR="24A22E8E">
        <w:rPr>
          <w:rFonts w:ascii="Calibri" w:hAnsi="Calibri" w:eastAsia="Times New Roman" w:cs="Calibri"/>
        </w:rPr>
        <w:t>herbicide,</w:t>
      </w:r>
      <w:r w:rsidRPr="1863BF4C" w:rsidR="00081E8A">
        <w:rPr>
          <w:rFonts w:ascii="Calibri" w:hAnsi="Calibri" w:eastAsia="Times New Roman"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1863BF4C" w:rsidR="00081E8A">
        <w:rPr>
          <w:rFonts w:ascii="Calibri" w:hAnsi="Calibri" w:eastAsia="Times New Roman" w:cs="Calibri"/>
          <w:color w:val="000000" w:themeColor="text1" w:themeTint="FF" w:themeShade="FF"/>
        </w:rPr>
        <w:t>Minimize herbicide first year/spot spray year 2. Unless significant problem weeds show up. </w:t>
      </w:r>
    </w:p>
    <w:p w:rsidRPr="00081E8A" w:rsidR="00081E8A" w:rsidP="00081E8A" w:rsidRDefault="00081E8A" w14:paraId="770A444C"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What to Expect in Year 1:</w:t>
      </w:r>
      <w:r w:rsidRPr="00081E8A">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rsidRPr="00081E8A" w:rsidR="00081E8A" w:rsidP="00081E8A" w:rsidRDefault="00081E8A" w14:paraId="5FEB0321"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(IMAGE) </w:t>
      </w:r>
    </w:p>
    <w:p w:rsidRPr="00081E8A" w:rsidR="00081E8A" w:rsidP="00081E8A" w:rsidRDefault="00081E8A" w14:paraId="55E3FC01"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What to Expect in Year 2:</w:t>
      </w:r>
      <w:r w:rsidRPr="00081E8A">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081E8A" w:rsidR="00081E8A" w:rsidP="00081E8A" w:rsidRDefault="00081E8A" w14:paraId="2647853C"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rPr>
        <w:t>(IMAGE) </w:t>
      </w:r>
    </w:p>
    <w:p w:rsidRPr="00081E8A" w:rsidR="00081E8A" w:rsidP="00081E8A" w:rsidRDefault="00081E8A" w14:paraId="20CF2498"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What to Expect in Year 3 and Beyond:</w:t>
      </w:r>
      <w:r w:rsidRPr="00081E8A">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081E8A" w:rsidR="00081E8A" w:rsidP="00081E8A" w:rsidRDefault="00081E8A" w14:paraId="45BB8DDF"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b/>
          <w:bCs/>
        </w:rPr>
        <w:t>Problem Solving</w:t>
      </w:r>
      <w:r w:rsidRPr="00081E8A">
        <w:rPr>
          <w:rFonts w:ascii="Calibri" w:hAnsi="Calibri" w:eastAsia="Times New Roman" w:cs="Calibri"/>
        </w:rPr>
        <w:t> </w:t>
      </w:r>
    </w:p>
    <w:p w:rsidRPr="00081E8A" w:rsidR="00081E8A" w:rsidP="00081E8A" w:rsidRDefault="00081E8A" w14:paraId="473E75C2"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Poor Establishment After Year 1</w:t>
      </w:r>
      <w:r w:rsidRPr="00081E8A">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081E8A" w:rsidR="00081E8A" w:rsidP="00081E8A" w:rsidRDefault="00081E8A" w14:paraId="423873D6"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Poor Establishment After Year 2</w:t>
      </w:r>
      <w:r w:rsidRPr="00081E8A">
        <w:rPr>
          <w:rFonts w:ascii="Calibri" w:hAnsi="Calibri" w:eastAsia="Times New Roman" w:cs="Calibri"/>
        </w:rPr>
        <w:t> – If native plant seedlings are not establishing about every one to two feet it may be necessary to inter-seed some species into the planting.  </w:t>
      </w:r>
    </w:p>
    <w:p w:rsidRPr="00081E8A" w:rsidR="00081E8A" w:rsidP="00081E8A" w:rsidRDefault="00081E8A" w14:paraId="0AC0A2DA"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High Annual and Biennial Weed Competition</w:t>
      </w:r>
      <w:r w:rsidRPr="00081E8A">
        <w:rPr>
          <w:rFonts w:ascii="Calibri" w:hAnsi="Calibri" w:eastAsia="Times New Roman" w:cs="Calibri"/>
        </w:rPr>
        <w:t> – Typically, annual and biennial weed competition is not a big problem in wet meadow plantings as they are short lived and as long as mowing is conducted before seed is set they should not add additional seed into the planting.  </w:t>
      </w:r>
    </w:p>
    <w:p w:rsidRPr="00081E8A" w:rsidR="00081E8A" w:rsidP="00081E8A" w:rsidRDefault="00081E8A" w14:paraId="1B342AF6"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High Perennial Weed Competition</w:t>
      </w:r>
      <w:r w:rsidRPr="00081E8A">
        <w:rPr>
          <w:rFonts w:ascii="Calibri" w:hAnsi="Calibri" w:eastAsia="Times New Roman" w:cs="Calibri"/>
        </w:rPr>
        <w:t> – Dense establishment of perennial species can be a problem as it can prevent the establishment of forbs. Herbicide application may be needed to manage perennial weeds.   </w:t>
      </w:r>
    </w:p>
    <w:p w:rsidRPr="00081E8A" w:rsidR="00081E8A" w:rsidP="00081E8A" w:rsidRDefault="00081E8A" w14:paraId="3B60E7D3" w14:textId="77777777">
      <w:pPr>
        <w:spacing w:after="0" w:line="240" w:lineRule="auto"/>
        <w:textAlignment w:val="baseline"/>
        <w:rPr>
          <w:rFonts w:ascii="Segoe UI" w:hAnsi="Segoe UI" w:eastAsia="Times New Roman" w:cs="Segoe UI"/>
          <w:sz w:val="18"/>
          <w:szCs w:val="18"/>
        </w:rPr>
      </w:pPr>
      <w:r w:rsidRPr="00081E8A">
        <w:rPr>
          <w:rFonts w:ascii="Calibri" w:hAnsi="Calibri" w:eastAsia="Times New Roman" w:cs="Calibri"/>
          <w:i/>
          <w:iCs/>
          <w:color w:val="4472C4"/>
        </w:rPr>
        <w:t>Low Forb Diversity After Year 3</w:t>
      </w:r>
      <w:r w:rsidRPr="00081E8A">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6">
        <w:r w:rsidRPr="00081E8A">
          <w:rPr>
            <w:rFonts w:ascii="Calibri" w:hAnsi="Calibri" w:eastAsia="Times New Roman" w:cs="Calibri"/>
            <w:color w:val="0563C1"/>
            <w:u w:val="single"/>
          </w:rPr>
          <w:t>Xerces Society guide</w:t>
        </w:r>
      </w:hyperlink>
      <w:r w:rsidRPr="00081E8A">
        <w:rPr>
          <w:rFonts w:ascii="Calibri" w:hAnsi="Calibri" w:eastAsia="Times New Roman" w:cs="Calibri"/>
        </w:rPr>
        <w:t> for additional information about inter-seeding wildflowers. </w:t>
      </w:r>
    </w:p>
    <w:p w:rsidRPr="00081E8A" w:rsidR="00081E8A" w:rsidP="00081E8A" w:rsidRDefault="00081E8A" w14:paraId="19B5A753" w14:textId="4C69F1DE">
      <w:pPr>
        <w:spacing w:after="0" w:line="240" w:lineRule="auto"/>
        <w:textAlignment w:val="baseline"/>
        <w:rPr>
          <w:rFonts w:ascii="Segoe UI" w:hAnsi="Segoe UI" w:eastAsia="Times New Roman" w:cs="Segoe UI"/>
          <w:sz w:val="18"/>
          <w:szCs w:val="18"/>
        </w:rPr>
      </w:pPr>
    </w:p>
    <w:sectPr w:rsidRPr="00081E8A" w:rsidR="00081E8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03C0"/>
    <w:rsid w:val="00081E8A"/>
    <w:rsid w:val="000E2E15"/>
    <w:rsid w:val="001E2FF9"/>
    <w:rsid w:val="0023247A"/>
    <w:rsid w:val="0026418A"/>
    <w:rsid w:val="003B6682"/>
    <w:rsid w:val="00450407"/>
    <w:rsid w:val="007C4862"/>
    <w:rsid w:val="00870D0A"/>
    <w:rsid w:val="008934C7"/>
    <w:rsid w:val="008E773E"/>
    <w:rsid w:val="008F0972"/>
    <w:rsid w:val="009433EC"/>
    <w:rsid w:val="009F530C"/>
    <w:rsid w:val="00A0141A"/>
    <w:rsid w:val="00A55696"/>
    <w:rsid w:val="00A584F9"/>
    <w:rsid w:val="00B63592"/>
    <w:rsid w:val="00D1586F"/>
    <w:rsid w:val="00D41EE0"/>
    <w:rsid w:val="00F42CAD"/>
    <w:rsid w:val="03460413"/>
    <w:rsid w:val="0E4BD4A0"/>
    <w:rsid w:val="0FE08D0B"/>
    <w:rsid w:val="107E45CF"/>
    <w:rsid w:val="1863BF4C"/>
    <w:rsid w:val="1C4AA924"/>
    <w:rsid w:val="21083086"/>
    <w:rsid w:val="24A22E8E"/>
    <w:rsid w:val="2777720A"/>
    <w:rsid w:val="2DCD8B31"/>
    <w:rsid w:val="2E10E811"/>
    <w:rsid w:val="3E9132AC"/>
    <w:rsid w:val="42D3220A"/>
    <w:rsid w:val="433DF5E7"/>
    <w:rsid w:val="45A78867"/>
    <w:rsid w:val="4AB0F72C"/>
    <w:rsid w:val="4DB102C1"/>
    <w:rsid w:val="502F9BC1"/>
    <w:rsid w:val="563771D2"/>
    <w:rsid w:val="5AD48E56"/>
    <w:rsid w:val="5CB9E763"/>
    <w:rsid w:val="5EE966DD"/>
    <w:rsid w:val="635EF48E"/>
    <w:rsid w:val="65A5882E"/>
    <w:rsid w:val="6A4AD171"/>
    <w:rsid w:val="6B55277E"/>
    <w:rsid w:val="6D3F24F2"/>
    <w:rsid w:val="6F1DAA7D"/>
    <w:rsid w:val="6FE33D0B"/>
    <w:rsid w:val="73C3F2A6"/>
    <w:rsid w:val="767A2843"/>
    <w:rsid w:val="776D230F"/>
    <w:rsid w:val="7843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74E04352-6076-4C51-A84A-20A14D6B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81E8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E8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E8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spellingerror" w:customStyle="1">
    <w:name w:val="spellingerror"/>
    <w:basedOn w:val="DefaultParagraphFont"/>
    <w:rsid w:val="00081E8A"/>
  </w:style>
  <w:style w:type="character" w:styleId="Heading1Char" w:customStyle="1">
    <w:name w:val="Heading 1 Char"/>
    <w:basedOn w:val="DefaultParagraphFont"/>
    <w:link w:val="Heading1"/>
    <w:uiPriority w:val="9"/>
    <w:rsid w:val="00081E8A"/>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081E8A"/>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081E8A"/>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081E8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81E8A"/>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081E8A"/>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164703">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13178061">
      <w:bodyDiv w:val="1"/>
      <w:marLeft w:val="0"/>
      <w:marRight w:val="0"/>
      <w:marTop w:val="0"/>
      <w:marBottom w:val="0"/>
      <w:divBdr>
        <w:top w:val="none" w:sz="0" w:space="0" w:color="auto"/>
        <w:left w:val="none" w:sz="0" w:space="0" w:color="auto"/>
        <w:bottom w:val="none" w:sz="0" w:space="0" w:color="auto"/>
        <w:right w:val="none" w:sz="0" w:space="0" w:color="auto"/>
      </w:divBdr>
      <w:divsChild>
        <w:div w:id="19163239">
          <w:marLeft w:val="0"/>
          <w:marRight w:val="0"/>
          <w:marTop w:val="0"/>
          <w:marBottom w:val="0"/>
          <w:divBdr>
            <w:top w:val="none" w:sz="0" w:space="0" w:color="auto"/>
            <w:left w:val="none" w:sz="0" w:space="0" w:color="auto"/>
            <w:bottom w:val="none" w:sz="0" w:space="0" w:color="auto"/>
            <w:right w:val="none" w:sz="0" w:space="0" w:color="auto"/>
          </w:divBdr>
        </w:div>
        <w:div w:id="48581209">
          <w:marLeft w:val="0"/>
          <w:marRight w:val="0"/>
          <w:marTop w:val="0"/>
          <w:marBottom w:val="0"/>
          <w:divBdr>
            <w:top w:val="none" w:sz="0" w:space="0" w:color="auto"/>
            <w:left w:val="none" w:sz="0" w:space="0" w:color="auto"/>
            <w:bottom w:val="none" w:sz="0" w:space="0" w:color="auto"/>
            <w:right w:val="none" w:sz="0" w:space="0" w:color="auto"/>
          </w:divBdr>
        </w:div>
        <w:div w:id="50159813">
          <w:marLeft w:val="0"/>
          <w:marRight w:val="0"/>
          <w:marTop w:val="0"/>
          <w:marBottom w:val="0"/>
          <w:divBdr>
            <w:top w:val="none" w:sz="0" w:space="0" w:color="auto"/>
            <w:left w:val="none" w:sz="0" w:space="0" w:color="auto"/>
            <w:bottom w:val="none" w:sz="0" w:space="0" w:color="auto"/>
            <w:right w:val="none" w:sz="0" w:space="0" w:color="auto"/>
          </w:divBdr>
        </w:div>
        <w:div w:id="64300551">
          <w:marLeft w:val="0"/>
          <w:marRight w:val="0"/>
          <w:marTop w:val="0"/>
          <w:marBottom w:val="0"/>
          <w:divBdr>
            <w:top w:val="none" w:sz="0" w:space="0" w:color="auto"/>
            <w:left w:val="none" w:sz="0" w:space="0" w:color="auto"/>
            <w:bottom w:val="none" w:sz="0" w:space="0" w:color="auto"/>
            <w:right w:val="none" w:sz="0" w:space="0" w:color="auto"/>
          </w:divBdr>
        </w:div>
        <w:div w:id="102657349">
          <w:marLeft w:val="0"/>
          <w:marRight w:val="0"/>
          <w:marTop w:val="0"/>
          <w:marBottom w:val="0"/>
          <w:divBdr>
            <w:top w:val="none" w:sz="0" w:space="0" w:color="auto"/>
            <w:left w:val="none" w:sz="0" w:space="0" w:color="auto"/>
            <w:bottom w:val="none" w:sz="0" w:space="0" w:color="auto"/>
            <w:right w:val="none" w:sz="0" w:space="0" w:color="auto"/>
          </w:divBdr>
        </w:div>
        <w:div w:id="117846448">
          <w:marLeft w:val="0"/>
          <w:marRight w:val="0"/>
          <w:marTop w:val="0"/>
          <w:marBottom w:val="0"/>
          <w:divBdr>
            <w:top w:val="none" w:sz="0" w:space="0" w:color="auto"/>
            <w:left w:val="none" w:sz="0" w:space="0" w:color="auto"/>
            <w:bottom w:val="none" w:sz="0" w:space="0" w:color="auto"/>
            <w:right w:val="none" w:sz="0" w:space="0" w:color="auto"/>
          </w:divBdr>
        </w:div>
        <w:div w:id="152642839">
          <w:marLeft w:val="0"/>
          <w:marRight w:val="0"/>
          <w:marTop w:val="0"/>
          <w:marBottom w:val="0"/>
          <w:divBdr>
            <w:top w:val="none" w:sz="0" w:space="0" w:color="auto"/>
            <w:left w:val="none" w:sz="0" w:space="0" w:color="auto"/>
            <w:bottom w:val="none" w:sz="0" w:space="0" w:color="auto"/>
            <w:right w:val="none" w:sz="0" w:space="0" w:color="auto"/>
          </w:divBdr>
        </w:div>
        <w:div w:id="168563235">
          <w:marLeft w:val="0"/>
          <w:marRight w:val="0"/>
          <w:marTop w:val="0"/>
          <w:marBottom w:val="0"/>
          <w:divBdr>
            <w:top w:val="none" w:sz="0" w:space="0" w:color="auto"/>
            <w:left w:val="none" w:sz="0" w:space="0" w:color="auto"/>
            <w:bottom w:val="none" w:sz="0" w:space="0" w:color="auto"/>
            <w:right w:val="none" w:sz="0" w:space="0" w:color="auto"/>
          </w:divBdr>
        </w:div>
        <w:div w:id="329337177">
          <w:marLeft w:val="0"/>
          <w:marRight w:val="0"/>
          <w:marTop w:val="0"/>
          <w:marBottom w:val="0"/>
          <w:divBdr>
            <w:top w:val="none" w:sz="0" w:space="0" w:color="auto"/>
            <w:left w:val="none" w:sz="0" w:space="0" w:color="auto"/>
            <w:bottom w:val="none" w:sz="0" w:space="0" w:color="auto"/>
            <w:right w:val="none" w:sz="0" w:space="0" w:color="auto"/>
          </w:divBdr>
        </w:div>
        <w:div w:id="348412798">
          <w:marLeft w:val="0"/>
          <w:marRight w:val="0"/>
          <w:marTop w:val="0"/>
          <w:marBottom w:val="0"/>
          <w:divBdr>
            <w:top w:val="none" w:sz="0" w:space="0" w:color="auto"/>
            <w:left w:val="none" w:sz="0" w:space="0" w:color="auto"/>
            <w:bottom w:val="none" w:sz="0" w:space="0" w:color="auto"/>
            <w:right w:val="none" w:sz="0" w:space="0" w:color="auto"/>
          </w:divBdr>
        </w:div>
        <w:div w:id="386422047">
          <w:marLeft w:val="0"/>
          <w:marRight w:val="0"/>
          <w:marTop w:val="0"/>
          <w:marBottom w:val="0"/>
          <w:divBdr>
            <w:top w:val="none" w:sz="0" w:space="0" w:color="auto"/>
            <w:left w:val="none" w:sz="0" w:space="0" w:color="auto"/>
            <w:bottom w:val="none" w:sz="0" w:space="0" w:color="auto"/>
            <w:right w:val="none" w:sz="0" w:space="0" w:color="auto"/>
          </w:divBdr>
        </w:div>
        <w:div w:id="536233651">
          <w:marLeft w:val="0"/>
          <w:marRight w:val="0"/>
          <w:marTop w:val="0"/>
          <w:marBottom w:val="0"/>
          <w:divBdr>
            <w:top w:val="none" w:sz="0" w:space="0" w:color="auto"/>
            <w:left w:val="none" w:sz="0" w:space="0" w:color="auto"/>
            <w:bottom w:val="none" w:sz="0" w:space="0" w:color="auto"/>
            <w:right w:val="none" w:sz="0" w:space="0" w:color="auto"/>
          </w:divBdr>
        </w:div>
        <w:div w:id="636642739">
          <w:marLeft w:val="0"/>
          <w:marRight w:val="0"/>
          <w:marTop w:val="0"/>
          <w:marBottom w:val="0"/>
          <w:divBdr>
            <w:top w:val="none" w:sz="0" w:space="0" w:color="auto"/>
            <w:left w:val="none" w:sz="0" w:space="0" w:color="auto"/>
            <w:bottom w:val="none" w:sz="0" w:space="0" w:color="auto"/>
            <w:right w:val="none" w:sz="0" w:space="0" w:color="auto"/>
          </w:divBdr>
        </w:div>
        <w:div w:id="701511862">
          <w:marLeft w:val="0"/>
          <w:marRight w:val="0"/>
          <w:marTop w:val="0"/>
          <w:marBottom w:val="0"/>
          <w:divBdr>
            <w:top w:val="none" w:sz="0" w:space="0" w:color="auto"/>
            <w:left w:val="none" w:sz="0" w:space="0" w:color="auto"/>
            <w:bottom w:val="none" w:sz="0" w:space="0" w:color="auto"/>
            <w:right w:val="none" w:sz="0" w:space="0" w:color="auto"/>
          </w:divBdr>
        </w:div>
        <w:div w:id="720326412">
          <w:marLeft w:val="0"/>
          <w:marRight w:val="0"/>
          <w:marTop w:val="0"/>
          <w:marBottom w:val="0"/>
          <w:divBdr>
            <w:top w:val="none" w:sz="0" w:space="0" w:color="auto"/>
            <w:left w:val="none" w:sz="0" w:space="0" w:color="auto"/>
            <w:bottom w:val="none" w:sz="0" w:space="0" w:color="auto"/>
            <w:right w:val="none" w:sz="0" w:space="0" w:color="auto"/>
          </w:divBdr>
        </w:div>
        <w:div w:id="721640909">
          <w:marLeft w:val="0"/>
          <w:marRight w:val="0"/>
          <w:marTop w:val="0"/>
          <w:marBottom w:val="0"/>
          <w:divBdr>
            <w:top w:val="none" w:sz="0" w:space="0" w:color="auto"/>
            <w:left w:val="none" w:sz="0" w:space="0" w:color="auto"/>
            <w:bottom w:val="none" w:sz="0" w:space="0" w:color="auto"/>
            <w:right w:val="none" w:sz="0" w:space="0" w:color="auto"/>
          </w:divBdr>
        </w:div>
        <w:div w:id="742020922">
          <w:marLeft w:val="0"/>
          <w:marRight w:val="0"/>
          <w:marTop w:val="0"/>
          <w:marBottom w:val="0"/>
          <w:divBdr>
            <w:top w:val="none" w:sz="0" w:space="0" w:color="auto"/>
            <w:left w:val="none" w:sz="0" w:space="0" w:color="auto"/>
            <w:bottom w:val="none" w:sz="0" w:space="0" w:color="auto"/>
            <w:right w:val="none" w:sz="0" w:space="0" w:color="auto"/>
          </w:divBdr>
        </w:div>
        <w:div w:id="830411894">
          <w:marLeft w:val="0"/>
          <w:marRight w:val="0"/>
          <w:marTop w:val="0"/>
          <w:marBottom w:val="0"/>
          <w:divBdr>
            <w:top w:val="none" w:sz="0" w:space="0" w:color="auto"/>
            <w:left w:val="none" w:sz="0" w:space="0" w:color="auto"/>
            <w:bottom w:val="none" w:sz="0" w:space="0" w:color="auto"/>
            <w:right w:val="none" w:sz="0" w:space="0" w:color="auto"/>
          </w:divBdr>
        </w:div>
        <w:div w:id="838279344">
          <w:marLeft w:val="0"/>
          <w:marRight w:val="0"/>
          <w:marTop w:val="0"/>
          <w:marBottom w:val="0"/>
          <w:divBdr>
            <w:top w:val="none" w:sz="0" w:space="0" w:color="auto"/>
            <w:left w:val="none" w:sz="0" w:space="0" w:color="auto"/>
            <w:bottom w:val="none" w:sz="0" w:space="0" w:color="auto"/>
            <w:right w:val="none" w:sz="0" w:space="0" w:color="auto"/>
          </w:divBdr>
        </w:div>
        <w:div w:id="856577053">
          <w:marLeft w:val="0"/>
          <w:marRight w:val="0"/>
          <w:marTop w:val="0"/>
          <w:marBottom w:val="0"/>
          <w:divBdr>
            <w:top w:val="none" w:sz="0" w:space="0" w:color="auto"/>
            <w:left w:val="none" w:sz="0" w:space="0" w:color="auto"/>
            <w:bottom w:val="none" w:sz="0" w:space="0" w:color="auto"/>
            <w:right w:val="none" w:sz="0" w:space="0" w:color="auto"/>
          </w:divBdr>
        </w:div>
        <w:div w:id="943801601">
          <w:marLeft w:val="0"/>
          <w:marRight w:val="0"/>
          <w:marTop w:val="0"/>
          <w:marBottom w:val="0"/>
          <w:divBdr>
            <w:top w:val="none" w:sz="0" w:space="0" w:color="auto"/>
            <w:left w:val="none" w:sz="0" w:space="0" w:color="auto"/>
            <w:bottom w:val="none" w:sz="0" w:space="0" w:color="auto"/>
            <w:right w:val="none" w:sz="0" w:space="0" w:color="auto"/>
          </w:divBdr>
        </w:div>
        <w:div w:id="990065295">
          <w:marLeft w:val="0"/>
          <w:marRight w:val="0"/>
          <w:marTop w:val="0"/>
          <w:marBottom w:val="0"/>
          <w:divBdr>
            <w:top w:val="none" w:sz="0" w:space="0" w:color="auto"/>
            <w:left w:val="none" w:sz="0" w:space="0" w:color="auto"/>
            <w:bottom w:val="none" w:sz="0" w:space="0" w:color="auto"/>
            <w:right w:val="none" w:sz="0" w:space="0" w:color="auto"/>
          </w:divBdr>
        </w:div>
        <w:div w:id="1058287651">
          <w:marLeft w:val="0"/>
          <w:marRight w:val="0"/>
          <w:marTop w:val="0"/>
          <w:marBottom w:val="0"/>
          <w:divBdr>
            <w:top w:val="none" w:sz="0" w:space="0" w:color="auto"/>
            <w:left w:val="none" w:sz="0" w:space="0" w:color="auto"/>
            <w:bottom w:val="none" w:sz="0" w:space="0" w:color="auto"/>
            <w:right w:val="none" w:sz="0" w:space="0" w:color="auto"/>
          </w:divBdr>
        </w:div>
        <w:div w:id="1101948063">
          <w:marLeft w:val="0"/>
          <w:marRight w:val="0"/>
          <w:marTop w:val="0"/>
          <w:marBottom w:val="0"/>
          <w:divBdr>
            <w:top w:val="none" w:sz="0" w:space="0" w:color="auto"/>
            <w:left w:val="none" w:sz="0" w:space="0" w:color="auto"/>
            <w:bottom w:val="none" w:sz="0" w:space="0" w:color="auto"/>
            <w:right w:val="none" w:sz="0" w:space="0" w:color="auto"/>
          </w:divBdr>
        </w:div>
        <w:div w:id="1106266088">
          <w:marLeft w:val="0"/>
          <w:marRight w:val="0"/>
          <w:marTop w:val="0"/>
          <w:marBottom w:val="0"/>
          <w:divBdr>
            <w:top w:val="none" w:sz="0" w:space="0" w:color="auto"/>
            <w:left w:val="none" w:sz="0" w:space="0" w:color="auto"/>
            <w:bottom w:val="none" w:sz="0" w:space="0" w:color="auto"/>
            <w:right w:val="none" w:sz="0" w:space="0" w:color="auto"/>
          </w:divBdr>
        </w:div>
        <w:div w:id="1111510263">
          <w:marLeft w:val="0"/>
          <w:marRight w:val="0"/>
          <w:marTop w:val="0"/>
          <w:marBottom w:val="0"/>
          <w:divBdr>
            <w:top w:val="none" w:sz="0" w:space="0" w:color="auto"/>
            <w:left w:val="none" w:sz="0" w:space="0" w:color="auto"/>
            <w:bottom w:val="none" w:sz="0" w:space="0" w:color="auto"/>
            <w:right w:val="none" w:sz="0" w:space="0" w:color="auto"/>
          </w:divBdr>
        </w:div>
        <w:div w:id="1128209002">
          <w:marLeft w:val="0"/>
          <w:marRight w:val="0"/>
          <w:marTop w:val="0"/>
          <w:marBottom w:val="0"/>
          <w:divBdr>
            <w:top w:val="none" w:sz="0" w:space="0" w:color="auto"/>
            <w:left w:val="none" w:sz="0" w:space="0" w:color="auto"/>
            <w:bottom w:val="none" w:sz="0" w:space="0" w:color="auto"/>
            <w:right w:val="none" w:sz="0" w:space="0" w:color="auto"/>
          </w:divBdr>
        </w:div>
        <w:div w:id="1158767022">
          <w:marLeft w:val="0"/>
          <w:marRight w:val="0"/>
          <w:marTop w:val="0"/>
          <w:marBottom w:val="0"/>
          <w:divBdr>
            <w:top w:val="none" w:sz="0" w:space="0" w:color="auto"/>
            <w:left w:val="none" w:sz="0" w:space="0" w:color="auto"/>
            <w:bottom w:val="none" w:sz="0" w:space="0" w:color="auto"/>
            <w:right w:val="none" w:sz="0" w:space="0" w:color="auto"/>
          </w:divBdr>
        </w:div>
        <w:div w:id="1199316299">
          <w:marLeft w:val="0"/>
          <w:marRight w:val="0"/>
          <w:marTop w:val="0"/>
          <w:marBottom w:val="0"/>
          <w:divBdr>
            <w:top w:val="none" w:sz="0" w:space="0" w:color="auto"/>
            <w:left w:val="none" w:sz="0" w:space="0" w:color="auto"/>
            <w:bottom w:val="none" w:sz="0" w:space="0" w:color="auto"/>
            <w:right w:val="none" w:sz="0" w:space="0" w:color="auto"/>
          </w:divBdr>
        </w:div>
        <w:div w:id="1302078286">
          <w:marLeft w:val="0"/>
          <w:marRight w:val="0"/>
          <w:marTop w:val="0"/>
          <w:marBottom w:val="0"/>
          <w:divBdr>
            <w:top w:val="none" w:sz="0" w:space="0" w:color="auto"/>
            <w:left w:val="none" w:sz="0" w:space="0" w:color="auto"/>
            <w:bottom w:val="none" w:sz="0" w:space="0" w:color="auto"/>
            <w:right w:val="none" w:sz="0" w:space="0" w:color="auto"/>
          </w:divBdr>
        </w:div>
        <w:div w:id="1346399769">
          <w:marLeft w:val="0"/>
          <w:marRight w:val="0"/>
          <w:marTop w:val="0"/>
          <w:marBottom w:val="0"/>
          <w:divBdr>
            <w:top w:val="none" w:sz="0" w:space="0" w:color="auto"/>
            <w:left w:val="none" w:sz="0" w:space="0" w:color="auto"/>
            <w:bottom w:val="none" w:sz="0" w:space="0" w:color="auto"/>
            <w:right w:val="none" w:sz="0" w:space="0" w:color="auto"/>
          </w:divBdr>
        </w:div>
        <w:div w:id="1371613258">
          <w:marLeft w:val="0"/>
          <w:marRight w:val="0"/>
          <w:marTop w:val="0"/>
          <w:marBottom w:val="0"/>
          <w:divBdr>
            <w:top w:val="none" w:sz="0" w:space="0" w:color="auto"/>
            <w:left w:val="none" w:sz="0" w:space="0" w:color="auto"/>
            <w:bottom w:val="none" w:sz="0" w:space="0" w:color="auto"/>
            <w:right w:val="none" w:sz="0" w:space="0" w:color="auto"/>
          </w:divBdr>
        </w:div>
        <w:div w:id="1384451525">
          <w:marLeft w:val="0"/>
          <w:marRight w:val="0"/>
          <w:marTop w:val="0"/>
          <w:marBottom w:val="0"/>
          <w:divBdr>
            <w:top w:val="none" w:sz="0" w:space="0" w:color="auto"/>
            <w:left w:val="none" w:sz="0" w:space="0" w:color="auto"/>
            <w:bottom w:val="none" w:sz="0" w:space="0" w:color="auto"/>
            <w:right w:val="none" w:sz="0" w:space="0" w:color="auto"/>
          </w:divBdr>
        </w:div>
        <w:div w:id="1387220013">
          <w:marLeft w:val="0"/>
          <w:marRight w:val="0"/>
          <w:marTop w:val="0"/>
          <w:marBottom w:val="0"/>
          <w:divBdr>
            <w:top w:val="none" w:sz="0" w:space="0" w:color="auto"/>
            <w:left w:val="none" w:sz="0" w:space="0" w:color="auto"/>
            <w:bottom w:val="none" w:sz="0" w:space="0" w:color="auto"/>
            <w:right w:val="none" w:sz="0" w:space="0" w:color="auto"/>
          </w:divBdr>
        </w:div>
        <w:div w:id="1416977679">
          <w:marLeft w:val="0"/>
          <w:marRight w:val="0"/>
          <w:marTop w:val="0"/>
          <w:marBottom w:val="0"/>
          <w:divBdr>
            <w:top w:val="none" w:sz="0" w:space="0" w:color="auto"/>
            <w:left w:val="none" w:sz="0" w:space="0" w:color="auto"/>
            <w:bottom w:val="none" w:sz="0" w:space="0" w:color="auto"/>
            <w:right w:val="none" w:sz="0" w:space="0" w:color="auto"/>
          </w:divBdr>
        </w:div>
        <w:div w:id="1431855484">
          <w:marLeft w:val="0"/>
          <w:marRight w:val="0"/>
          <w:marTop w:val="0"/>
          <w:marBottom w:val="0"/>
          <w:divBdr>
            <w:top w:val="none" w:sz="0" w:space="0" w:color="auto"/>
            <w:left w:val="none" w:sz="0" w:space="0" w:color="auto"/>
            <w:bottom w:val="none" w:sz="0" w:space="0" w:color="auto"/>
            <w:right w:val="none" w:sz="0" w:space="0" w:color="auto"/>
          </w:divBdr>
        </w:div>
        <w:div w:id="1513959100">
          <w:marLeft w:val="0"/>
          <w:marRight w:val="0"/>
          <w:marTop w:val="0"/>
          <w:marBottom w:val="0"/>
          <w:divBdr>
            <w:top w:val="none" w:sz="0" w:space="0" w:color="auto"/>
            <w:left w:val="none" w:sz="0" w:space="0" w:color="auto"/>
            <w:bottom w:val="none" w:sz="0" w:space="0" w:color="auto"/>
            <w:right w:val="none" w:sz="0" w:space="0" w:color="auto"/>
          </w:divBdr>
        </w:div>
        <w:div w:id="1607346891">
          <w:marLeft w:val="0"/>
          <w:marRight w:val="0"/>
          <w:marTop w:val="0"/>
          <w:marBottom w:val="0"/>
          <w:divBdr>
            <w:top w:val="none" w:sz="0" w:space="0" w:color="auto"/>
            <w:left w:val="none" w:sz="0" w:space="0" w:color="auto"/>
            <w:bottom w:val="none" w:sz="0" w:space="0" w:color="auto"/>
            <w:right w:val="none" w:sz="0" w:space="0" w:color="auto"/>
          </w:divBdr>
        </w:div>
        <w:div w:id="1663122458">
          <w:marLeft w:val="0"/>
          <w:marRight w:val="0"/>
          <w:marTop w:val="0"/>
          <w:marBottom w:val="0"/>
          <w:divBdr>
            <w:top w:val="none" w:sz="0" w:space="0" w:color="auto"/>
            <w:left w:val="none" w:sz="0" w:space="0" w:color="auto"/>
            <w:bottom w:val="none" w:sz="0" w:space="0" w:color="auto"/>
            <w:right w:val="none" w:sz="0" w:space="0" w:color="auto"/>
          </w:divBdr>
        </w:div>
        <w:div w:id="1731537295">
          <w:marLeft w:val="0"/>
          <w:marRight w:val="0"/>
          <w:marTop w:val="0"/>
          <w:marBottom w:val="0"/>
          <w:divBdr>
            <w:top w:val="none" w:sz="0" w:space="0" w:color="auto"/>
            <w:left w:val="none" w:sz="0" w:space="0" w:color="auto"/>
            <w:bottom w:val="none" w:sz="0" w:space="0" w:color="auto"/>
            <w:right w:val="none" w:sz="0" w:space="0" w:color="auto"/>
          </w:divBdr>
        </w:div>
        <w:div w:id="1736512265">
          <w:marLeft w:val="0"/>
          <w:marRight w:val="0"/>
          <w:marTop w:val="0"/>
          <w:marBottom w:val="0"/>
          <w:divBdr>
            <w:top w:val="none" w:sz="0" w:space="0" w:color="auto"/>
            <w:left w:val="none" w:sz="0" w:space="0" w:color="auto"/>
            <w:bottom w:val="none" w:sz="0" w:space="0" w:color="auto"/>
            <w:right w:val="none" w:sz="0" w:space="0" w:color="auto"/>
          </w:divBdr>
        </w:div>
        <w:div w:id="1743873000">
          <w:marLeft w:val="0"/>
          <w:marRight w:val="0"/>
          <w:marTop w:val="0"/>
          <w:marBottom w:val="0"/>
          <w:divBdr>
            <w:top w:val="none" w:sz="0" w:space="0" w:color="auto"/>
            <w:left w:val="none" w:sz="0" w:space="0" w:color="auto"/>
            <w:bottom w:val="none" w:sz="0" w:space="0" w:color="auto"/>
            <w:right w:val="none" w:sz="0" w:space="0" w:color="auto"/>
          </w:divBdr>
        </w:div>
        <w:div w:id="1746099757">
          <w:marLeft w:val="0"/>
          <w:marRight w:val="0"/>
          <w:marTop w:val="0"/>
          <w:marBottom w:val="0"/>
          <w:divBdr>
            <w:top w:val="none" w:sz="0" w:space="0" w:color="auto"/>
            <w:left w:val="none" w:sz="0" w:space="0" w:color="auto"/>
            <w:bottom w:val="none" w:sz="0" w:space="0" w:color="auto"/>
            <w:right w:val="none" w:sz="0" w:space="0" w:color="auto"/>
          </w:divBdr>
        </w:div>
        <w:div w:id="1751077033">
          <w:marLeft w:val="0"/>
          <w:marRight w:val="0"/>
          <w:marTop w:val="0"/>
          <w:marBottom w:val="0"/>
          <w:divBdr>
            <w:top w:val="none" w:sz="0" w:space="0" w:color="auto"/>
            <w:left w:val="none" w:sz="0" w:space="0" w:color="auto"/>
            <w:bottom w:val="none" w:sz="0" w:space="0" w:color="auto"/>
            <w:right w:val="none" w:sz="0" w:space="0" w:color="auto"/>
          </w:divBdr>
        </w:div>
        <w:div w:id="1771586814">
          <w:marLeft w:val="0"/>
          <w:marRight w:val="0"/>
          <w:marTop w:val="0"/>
          <w:marBottom w:val="0"/>
          <w:divBdr>
            <w:top w:val="none" w:sz="0" w:space="0" w:color="auto"/>
            <w:left w:val="none" w:sz="0" w:space="0" w:color="auto"/>
            <w:bottom w:val="none" w:sz="0" w:space="0" w:color="auto"/>
            <w:right w:val="none" w:sz="0" w:space="0" w:color="auto"/>
          </w:divBdr>
        </w:div>
        <w:div w:id="1793941554">
          <w:marLeft w:val="0"/>
          <w:marRight w:val="0"/>
          <w:marTop w:val="0"/>
          <w:marBottom w:val="0"/>
          <w:divBdr>
            <w:top w:val="none" w:sz="0" w:space="0" w:color="auto"/>
            <w:left w:val="none" w:sz="0" w:space="0" w:color="auto"/>
            <w:bottom w:val="none" w:sz="0" w:space="0" w:color="auto"/>
            <w:right w:val="none" w:sz="0" w:space="0" w:color="auto"/>
          </w:divBdr>
        </w:div>
        <w:div w:id="1821730190">
          <w:marLeft w:val="0"/>
          <w:marRight w:val="0"/>
          <w:marTop w:val="0"/>
          <w:marBottom w:val="0"/>
          <w:divBdr>
            <w:top w:val="none" w:sz="0" w:space="0" w:color="auto"/>
            <w:left w:val="none" w:sz="0" w:space="0" w:color="auto"/>
            <w:bottom w:val="none" w:sz="0" w:space="0" w:color="auto"/>
            <w:right w:val="none" w:sz="0" w:space="0" w:color="auto"/>
          </w:divBdr>
        </w:div>
        <w:div w:id="1907228689">
          <w:marLeft w:val="0"/>
          <w:marRight w:val="0"/>
          <w:marTop w:val="0"/>
          <w:marBottom w:val="0"/>
          <w:divBdr>
            <w:top w:val="none" w:sz="0" w:space="0" w:color="auto"/>
            <w:left w:val="none" w:sz="0" w:space="0" w:color="auto"/>
            <w:bottom w:val="none" w:sz="0" w:space="0" w:color="auto"/>
            <w:right w:val="none" w:sz="0" w:space="0" w:color="auto"/>
          </w:divBdr>
        </w:div>
        <w:div w:id="1988124314">
          <w:marLeft w:val="0"/>
          <w:marRight w:val="0"/>
          <w:marTop w:val="0"/>
          <w:marBottom w:val="0"/>
          <w:divBdr>
            <w:top w:val="none" w:sz="0" w:space="0" w:color="auto"/>
            <w:left w:val="none" w:sz="0" w:space="0" w:color="auto"/>
            <w:bottom w:val="none" w:sz="0" w:space="0" w:color="auto"/>
            <w:right w:val="none" w:sz="0" w:space="0" w:color="auto"/>
          </w:divBdr>
        </w:div>
        <w:div w:id="2025473825">
          <w:marLeft w:val="0"/>
          <w:marRight w:val="0"/>
          <w:marTop w:val="0"/>
          <w:marBottom w:val="0"/>
          <w:divBdr>
            <w:top w:val="none" w:sz="0" w:space="0" w:color="auto"/>
            <w:left w:val="none" w:sz="0" w:space="0" w:color="auto"/>
            <w:bottom w:val="none" w:sz="0" w:space="0" w:color="auto"/>
            <w:right w:val="none" w:sz="0" w:space="0" w:color="auto"/>
          </w:divBdr>
        </w:div>
        <w:div w:id="2046056668">
          <w:marLeft w:val="0"/>
          <w:marRight w:val="0"/>
          <w:marTop w:val="0"/>
          <w:marBottom w:val="0"/>
          <w:divBdr>
            <w:top w:val="none" w:sz="0" w:space="0" w:color="auto"/>
            <w:left w:val="none" w:sz="0" w:space="0" w:color="auto"/>
            <w:bottom w:val="none" w:sz="0" w:space="0" w:color="auto"/>
            <w:right w:val="none" w:sz="0" w:space="0" w:color="auto"/>
          </w:divBdr>
        </w:div>
        <w:div w:id="2047170691">
          <w:marLeft w:val="0"/>
          <w:marRight w:val="0"/>
          <w:marTop w:val="0"/>
          <w:marBottom w:val="0"/>
          <w:divBdr>
            <w:top w:val="none" w:sz="0" w:space="0" w:color="auto"/>
            <w:left w:val="none" w:sz="0" w:space="0" w:color="auto"/>
            <w:bottom w:val="none" w:sz="0" w:space="0" w:color="auto"/>
            <w:right w:val="none" w:sz="0" w:space="0" w:color="auto"/>
          </w:divBdr>
        </w:div>
        <w:div w:id="2050714215">
          <w:marLeft w:val="0"/>
          <w:marRight w:val="0"/>
          <w:marTop w:val="0"/>
          <w:marBottom w:val="0"/>
          <w:divBdr>
            <w:top w:val="none" w:sz="0" w:space="0" w:color="auto"/>
            <w:left w:val="none" w:sz="0" w:space="0" w:color="auto"/>
            <w:bottom w:val="none" w:sz="0" w:space="0" w:color="auto"/>
            <w:right w:val="none" w:sz="0" w:space="0" w:color="auto"/>
          </w:divBdr>
        </w:div>
        <w:div w:id="2094744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xerces.org/publications/guidelines/interseeding-wildflowers-to-diversify-grasslands-for-pollinators"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wsr.state.mn.us/seed-mixes" TargetMode="External" Id="rId11"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www.bwsr.state.mn.us/sites/default/files/2021-02/seedmix-substitution.pdf" TargetMode="External" Id="rId14" /><Relationship Type="http://schemas.openxmlformats.org/officeDocument/2006/relationships/hyperlink" Target="https://www.nrcs.usda.gov/wps/portal/nrcs/mn/technical/ecoscience/agronomy/nrcs142p2_023679/" TargetMode="External" Id="Ree0889ebfec941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FF026F-71AB-4BC8-9742-5B9A8639B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07CD60-4CD1-473A-81F1-4C605E417D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D799F3-A501-4BA9-8ED8-7D63D33C834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Shaw, Dan B (BWSR)</cp:lastModifiedBy>
  <cp:revision>20</cp:revision>
  <dcterms:created xsi:type="dcterms:W3CDTF">2021-10-05T16:12:00Z</dcterms:created>
  <dcterms:modified xsi:type="dcterms:W3CDTF">2022-11-26T23:59:54Z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