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6BDFE4A0" w:rsidR="001E2FF9" w:rsidRDefault="00B63592" w:rsidP="42E86A1F">
      <w:pPr>
        <w:pStyle w:val="paragraph"/>
        <w:spacing w:before="0" w:beforeAutospacing="0" w:after="0" w:afterAutospacing="0"/>
        <w:textAlignment w:val="baseline"/>
        <w:rPr>
          <w:rFonts w:ascii="Segoe UI" w:hAnsi="Segoe UI" w:cs="Segoe UI"/>
          <w:sz w:val="18"/>
          <w:szCs w:val="18"/>
        </w:rPr>
      </w:pPr>
      <w:r w:rsidRPr="42E86A1F">
        <w:rPr>
          <w:rStyle w:val="normaltextrun"/>
          <w:rFonts w:ascii="Calibri" w:hAnsi="Calibri" w:cs="Calibri"/>
          <w:sz w:val="48"/>
          <w:szCs w:val="48"/>
        </w:rPr>
        <w:t>Wet</w:t>
      </w:r>
      <w:r w:rsidR="00477AEA" w:rsidRPr="42E86A1F">
        <w:rPr>
          <w:rStyle w:val="normaltextrun"/>
          <w:rFonts w:ascii="Calibri" w:hAnsi="Calibri" w:cs="Calibri"/>
          <w:sz w:val="48"/>
          <w:szCs w:val="48"/>
        </w:rPr>
        <w:t xml:space="preserve">land </w:t>
      </w:r>
      <w:r w:rsidR="00644905" w:rsidRPr="42E86A1F">
        <w:rPr>
          <w:rStyle w:val="normaltextrun"/>
          <w:rFonts w:ascii="Calibri" w:hAnsi="Calibri" w:cs="Calibri"/>
          <w:sz w:val="48"/>
          <w:szCs w:val="48"/>
        </w:rPr>
        <w:t>Rehabilitation</w:t>
      </w:r>
      <w:r w:rsidR="75E662C0" w:rsidRPr="42E86A1F">
        <w:rPr>
          <w:rStyle w:val="normaltextrun"/>
          <w:rFonts w:ascii="Calibri" w:hAnsi="Calibri" w:cs="Calibri"/>
          <w:sz w:val="48"/>
          <w:szCs w:val="48"/>
        </w:rPr>
        <w:t xml:space="preserve"> 34-17</w:t>
      </w:r>
      <w:r w:rsidR="6940A947" w:rsidRPr="42E86A1F">
        <w:rPr>
          <w:rStyle w:val="normaltextrun"/>
          <w:rFonts w:ascii="Calibri" w:hAnsi="Calibri" w:cs="Calibri"/>
          <w:sz w:val="48"/>
          <w:szCs w:val="48"/>
        </w:rPr>
        <w:t>2</w:t>
      </w:r>
    </w:p>
    <w:p w14:paraId="13A61234" w14:textId="4E1BEED0" w:rsidR="001E2FF9" w:rsidRDefault="001E2FF9" w:rsidP="2ED2B402">
      <w:pPr>
        <w:pStyle w:val="paragraph"/>
        <w:spacing w:before="0" w:beforeAutospacing="0" w:after="0" w:afterAutospacing="0"/>
        <w:textAlignment w:val="baseline"/>
        <w:rPr>
          <w:rFonts w:ascii="Segoe UI" w:hAnsi="Segoe UI" w:cs="Segoe UI"/>
          <w:sz w:val="18"/>
          <w:szCs w:val="18"/>
        </w:rPr>
      </w:pPr>
      <w:r w:rsidRPr="2ED2B402">
        <w:rPr>
          <w:rStyle w:val="normaltextrun"/>
          <w:rFonts w:ascii="Calibri" w:hAnsi="Calibri" w:cs="Calibri"/>
        </w:rPr>
        <w:t>Updated: 202</w:t>
      </w:r>
      <w:r w:rsidR="03312C9F" w:rsidRPr="2ED2B402">
        <w:rPr>
          <w:rStyle w:val="normaltextrun"/>
          <w:rFonts w:ascii="Calibri" w:hAnsi="Calibri" w:cs="Calibri"/>
        </w:rPr>
        <w:t>2</w:t>
      </w:r>
      <w:r w:rsidRPr="2ED2B402">
        <w:rPr>
          <w:rStyle w:val="eop"/>
          <w:rFonts w:ascii="Calibri" w:hAnsi="Calibri" w:cs="Calibri"/>
        </w:rPr>
        <w:t> </w:t>
      </w:r>
    </w:p>
    <w:p w14:paraId="29736EB4" w14:textId="0A59F685" w:rsidR="00156703" w:rsidRDefault="00156703" w:rsidP="67EB4D58">
      <w:pPr>
        <w:pStyle w:val="paragraph"/>
        <w:spacing w:before="0" w:beforeAutospacing="0" w:after="0" w:afterAutospacing="0"/>
        <w:textAlignment w:val="baseline"/>
      </w:pPr>
    </w:p>
    <w:p w14:paraId="6515169A" w14:textId="34B7FE27" w:rsidR="001E2FF9" w:rsidRDefault="001E2FF9" w:rsidP="001E2F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mix has been designed for </w:t>
      </w:r>
      <w:r w:rsidR="00D15C83">
        <w:rPr>
          <w:rFonts w:ascii="Calibri" w:hAnsi="Calibri" w:cs="Calibri"/>
        </w:rPr>
        <w:t>a</w:t>
      </w:r>
      <w:r w:rsidR="00D15C83" w:rsidRPr="00156703">
        <w:rPr>
          <w:rFonts w:ascii="Calibri" w:hAnsi="Calibri" w:cs="Calibri"/>
        </w:rPr>
        <w:t>reas with soil saturation within a foot of the surface during most of the growing season and full to partial sun where a wet meadow plant community is the goal. The mix is intended for wetlands where restoration projects need supplemental seeding or sites where there is some establishment from the seedbank, but additional cover of native wetland species is needed.</w:t>
      </w:r>
    </w:p>
    <w:p w14:paraId="7510F73F" w14:textId="49ED8751" w:rsidR="001E2FF9" w:rsidRDefault="001E2FF9" w:rsidP="67EB4D58">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1C09CE4B" wp14:editId="4B981DC3">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50C411BB">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55850945">
        <w:rPr>
          <w:noProof/>
        </w:rPr>
        <w:drawing>
          <wp:inline distT="0" distB="0" distL="0" distR="0" wp14:anchorId="21BAF725" wp14:editId="104D678A">
            <wp:extent cx="1935389" cy="400957"/>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935389" cy="400957"/>
                    </a:xfrm>
                    <a:prstGeom prst="rect">
                      <a:avLst/>
                    </a:prstGeom>
                  </pic:spPr>
                </pic:pic>
              </a:graphicData>
            </a:graphic>
          </wp:inline>
        </w:drawing>
      </w:r>
      <w:r w:rsidRPr="4B981DC3">
        <w:rPr>
          <w:rStyle w:val="eop"/>
          <w:rFonts w:ascii="Calibri" w:hAnsi="Calibri" w:cs="Calibri"/>
          <w:sz w:val="22"/>
          <w:szCs w:val="22"/>
        </w:rPr>
        <w:t> </w:t>
      </w:r>
    </w:p>
    <w:p w14:paraId="7339223A" w14:textId="4AC6A011" w:rsidR="48747DDA" w:rsidRDefault="48747DDA" w:rsidP="4B981DC3">
      <w:pPr>
        <w:pStyle w:val="paragraph"/>
        <w:spacing w:before="0" w:beforeAutospacing="0" w:after="0" w:afterAutospacing="0"/>
        <w:ind w:right="-540"/>
      </w:pPr>
      <w:r>
        <w:rPr>
          <w:noProof/>
        </w:rPr>
        <w:drawing>
          <wp:inline distT="0" distB="0" distL="0" distR="0" wp14:anchorId="6D4023B6" wp14:editId="69AD0389">
            <wp:extent cx="885825" cy="885825"/>
            <wp:effectExtent l="0" t="0" r="0" b="0"/>
            <wp:docPr id="532740007" name="Picture 53274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14:paraId="26EA1BE8" w14:textId="77F59B15" w:rsidR="001E2FF9" w:rsidRDefault="001E2FF9" w:rsidP="42E86A1F">
      <w:pPr>
        <w:pStyle w:val="paragraph"/>
        <w:spacing w:before="0" w:beforeAutospacing="0" w:after="0" w:afterAutospacing="0"/>
        <w:ind w:right="-540"/>
        <w:textAlignment w:val="baseline"/>
        <w:rPr>
          <w:rFonts w:ascii="Segoe UI" w:hAnsi="Segoe UI" w:cs="Segoe UI"/>
          <w:sz w:val="18"/>
          <w:szCs w:val="18"/>
        </w:rPr>
      </w:pPr>
      <w:r w:rsidRPr="42E86A1F">
        <w:rPr>
          <w:rStyle w:val="normaltextrun"/>
          <w:rFonts w:ascii="Calibri" w:hAnsi="Calibri" w:cs="Calibri"/>
          <w:sz w:val="22"/>
          <w:szCs w:val="22"/>
        </w:rPr>
        <w:t>Partners also include stakeholder collaboration among Non-profits, Seed vendors, SWCD, Tribal Governments, Consultants, County and Cities. </w:t>
      </w:r>
      <w:r w:rsidR="00156703" w:rsidRPr="42E86A1F">
        <w:rPr>
          <w:rStyle w:val="normaltextrun"/>
          <w:rFonts w:ascii="Calibri" w:hAnsi="Calibri" w:cs="Calibri"/>
          <w:sz w:val="22"/>
          <w:szCs w:val="22"/>
        </w:rPr>
        <w:t>(see</w:t>
      </w:r>
      <w:r w:rsidRPr="42E86A1F">
        <w:rPr>
          <w:rStyle w:val="normaltextrun"/>
          <w:rFonts w:ascii="Calibri" w:hAnsi="Calibri" w:cs="Calibri"/>
          <w:sz w:val="22"/>
          <w:szCs w:val="22"/>
        </w:rPr>
        <w:t> stakeholder list on </w:t>
      </w:r>
      <w:hyperlink r:id="rId11">
        <w:r w:rsidRPr="42E86A1F">
          <w:rPr>
            <w:rStyle w:val="normaltextrun"/>
            <w:rFonts w:ascii="Calibri" w:hAnsi="Calibri" w:cs="Calibri"/>
            <w:color w:val="0563C1"/>
            <w:sz w:val="22"/>
            <w:szCs w:val="22"/>
            <w:u w:val="single"/>
          </w:rPr>
          <w:t>website</w:t>
        </w:r>
      </w:hyperlink>
      <w:r w:rsidRPr="42E86A1F">
        <w:rPr>
          <w:rStyle w:val="normaltextrun"/>
          <w:rFonts w:ascii="Calibri" w:hAnsi="Calibri" w:cs="Calibri"/>
          <w:sz w:val="22"/>
          <w:szCs w:val="22"/>
        </w:rPr>
        <w:t>)</w:t>
      </w:r>
      <w:r w:rsidRPr="42E86A1F">
        <w:rPr>
          <w:rStyle w:val="eop"/>
          <w:rFonts w:ascii="Calibri" w:hAnsi="Calibri" w:cs="Calibri"/>
          <w:sz w:val="22"/>
          <w:szCs w:val="22"/>
        </w:rPr>
        <w:t> </w:t>
      </w:r>
    </w:p>
    <w:p w14:paraId="300BBB4E" w14:textId="63918DE3" w:rsidR="00E05233" w:rsidRDefault="002A1302"/>
    <w:tbl>
      <w:tblPr>
        <w:tblStyle w:val="TableGrid"/>
        <w:tblW w:w="0" w:type="auto"/>
        <w:tblLayout w:type="fixed"/>
        <w:tblLook w:val="06A0" w:firstRow="1" w:lastRow="0" w:firstColumn="1" w:lastColumn="0" w:noHBand="1" w:noVBand="1"/>
      </w:tblPr>
      <w:tblGrid>
        <w:gridCol w:w="1677"/>
        <w:gridCol w:w="2550"/>
        <w:gridCol w:w="958"/>
        <w:gridCol w:w="1434"/>
        <w:gridCol w:w="1293"/>
        <w:gridCol w:w="1590"/>
      </w:tblGrid>
      <w:tr w:rsidR="5044BE5E" w14:paraId="13D7E745" w14:textId="77777777" w:rsidTr="5044BE5E">
        <w:trPr>
          <w:trHeight w:val="765"/>
        </w:trPr>
        <w:tc>
          <w:tcPr>
            <w:tcW w:w="1677" w:type="dxa"/>
            <w:tcBorders>
              <w:top w:val="single" w:sz="4" w:space="0" w:color="auto"/>
              <w:left w:val="single" w:sz="4" w:space="0" w:color="auto"/>
              <w:bottom w:val="nil"/>
              <w:right w:val="single" w:sz="4" w:space="0" w:color="auto"/>
            </w:tcBorders>
            <w:shd w:val="clear" w:color="auto" w:fill="99CCFF"/>
            <w:vAlign w:val="bottom"/>
          </w:tcPr>
          <w:p w14:paraId="563A6967" w14:textId="5A3C44E6" w:rsidR="5044BE5E" w:rsidRDefault="5044BE5E" w:rsidP="5044BE5E">
            <w:pPr>
              <w:jc w:val="center"/>
            </w:pPr>
            <w:r w:rsidRPr="5044BE5E">
              <w:rPr>
                <w:rFonts w:ascii="Arial" w:eastAsia="Arial" w:hAnsi="Arial" w:cs="Arial"/>
                <w:b/>
                <w:bCs/>
                <w:color w:val="000000" w:themeColor="text1"/>
                <w:sz w:val="20"/>
                <w:szCs w:val="20"/>
              </w:rPr>
              <w:t>Common Name</w:t>
            </w:r>
          </w:p>
        </w:tc>
        <w:tc>
          <w:tcPr>
            <w:tcW w:w="2550" w:type="dxa"/>
            <w:tcBorders>
              <w:top w:val="single" w:sz="4" w:space="0" w:color="auto"/>
              <w:left w:val="single" w:sz="4" w:space="0" w:color="auto"/>
              <w:bottom w:val="nil"/>
              <w:right w:val="single" w:sz="4" w:space="0" w:color="auto"/>
            </w:tcBorders>
            <w:shd w:val="clear" w:color="auto" w:fill="99CCFF"/>
            <w:vAlign w:val="bottom"/>
          </w:tcPr>
          <w:p w14:paraId="02A4AA85" w14:textId="0FE483A9" w:rsidR="5044BE5E" w:rsidRDefault="5044BE5E" w:rsidP="5044BE5E">
            <w:pPr>
              <w:jc w:val="center"/>
            </w:pPr>
            <w:r w:rsidRPr="5044BE5E">
              <w:rPr>
                <w:rFonts w:ascii="Arial" w:eastAsia="Arial" w:hAnsi="Arial" w:cs="Arial"/>
                <w:b/>
                <w:bCs/>
                <w:color w:val="000000" w:themeColor="text1"/>
                <w:sz w:val="20"/>
                <w:szCs w:val="20"/>
              </w:rPr>
              <w:t>Scientific Name</w:t>
            </w:r>
          </w:p>
        </w:tc>
        <w:tc>
          <w:tcPr>
            <w:tcW w:w="958" w:type="dxa"/>
            <w:tcBorders>
              <w:top w:val="single" w:sz="4" w:space="0" w:color="auto"/>
              <w:left w:val="single" w:sz="4" w:space="0" w:color="auto"/>
              <w:bottom w:val="nil"/>
              <w:right w:val="single" w:sz="4" w:space="0" w:color="auto"/>
            </w:tcBorders>
            <w:shd w:val="clear" w:color="auto" w:fill="99CCFF"/>
            <w:vAlign w:val="bottom"/>
          </w:tcPr>
          <w:p w14:paraId="04A32466" w14:textId="35F59AD0" w:rsidR="5044BE5E" w:rsidRDefault="5044BE5E" w:rsidP="5044BE5E">
            <w:pPr>
              <w:jc w:val="center"/>
            </w:pPr>
            <w:r w:rsidRPr="5044BE5E">
              <w:rPr>
                <w:rFonts w:ascii="Arial" w:eastAsia="Arial" w:hAnsi="Arial" w:cs="Arial"/>
                <w:b/>
                <w:bCs/>
                <w:color w:val="000000" w:themeColor="text1"/>
                <w:sz w:val="20"/>
                <w:szCs w:val="20"/>
              </w:rPr>
              <w:t>Rate (lb/ac)</w:t>
            </w:r>
          </w:p>
        </w:tc>
        <w:tc>
          <w:tcPr>
            <w:tcW w:w="1434" w:type="dxa"/>
            <w:tcBorders>
              <w:top w:val="single" w:sz="4" w:space="0" w:color="auto"/>
              <w:left w:val="single" w:sz="4" w:space="0" w:color="auto"/>
              <w:bottom w:val="nil"/>
              <w:right w:val="single" w:sz="4" w:space="0" w:color="auto"/>
            </w:tcBorders>
            <w:shd w:val="clear" w:color="auto" w:fill="99CCFF"/>
            <w:vAlign w:val="center"/>
          </w:tcPr>
          <w:p w14:paraId="5DF1A212" w14:textId="7962D272" w:rsidR="5044BE5E" w:rsidRDefault="5044BE5E" w:rsidP="5044BE5E">
            <w:pPr>
              <w:jc w:val="center"/>
              <w:rPr>
                <w:rFonts w:ascii="Arial" w:eastAsia="Arial" w:hAnsi="Arial" w:cs="Arial"/>
                <w:b/>
                <w:bCs/>
                <w:color w:val="000000" w:themeColor="text1"/>
                <w:sz w:val="20"/>
                <w:szCs w:val="20"/>
              </w:rPr>
            </w:pPr>
          </w:p>
          <w:p w14:paraId="03A6FD3E" w14:textId="2CC7C34E" w:rsidR="5044BE5E" w:rsidRDefault="5044BE5E" w:rsidP="5044BE5E">
            <w:pPr>
              <w:jc w:val="center"/>
            </w:pPr>
            <w:r w:rsidRPr="5044BE5E">
              <w:rPr>
                <w:rFonts w:ascii="Arial" w:eastAsia="Arial" w:hAnsi="Arial" w:cs="Arial"/>
                <w:b/>
                <w:bCs/>
                <w:color w:val="000000" w:themeColor="text1"/>
                <w:sz w:val="20"/>
                <w:szCs w:val="20"/>
              </w:rPr>
              <w:t>% of Mix</w:t>
            </w:r>
            <w:r>
              <w:br/>
            </w:r>
            <w:r w:rsidRPr="5044BE5E">
              <w:rPr>
                <w:rFonts w:ascii="Arial" w:eastAsia="Arial" w:hAnsi="Arial" w:cs="Arial"/>
                <w:b/>
                <w:bCs/>
                <w:color w:val="000000" w:themeColor="text1"/>
                <w:sz w:val="20"/>
                <w:szCs w:val="20"/>
              </w:rPr>
              <w:t xml:space="preserve"> (by weight)</w:t>
            </w:r>
          </w:p>
        </w:tc>
        <w:tc>
          <w:tcPr>
            <w:tcW w:w="1293" w:type="dxa"/>
            <w:tcBorders>
              <w:top w:val="single" w:sz="4" w:space="0" w:color="auto"/>
              <w:left w:val="single" w:sz="4" w:space="0" w:color="auto"/>
              <w:bottom w:val="nil"/>
              <w:right w:val="single" w:sz="4" w:space="0" w:color="auto"/>
            </w:tcBorders>
            <w:shd w:val="clear" w:color="auto" w:fill="99CCFF"/>
            <w:vAlign w:val="bottom"/>
          </w:tcPr>
          <w:p w14:paraId="5435B0F9" w14:textId="71DFE280" w:rsidR="5044BE5E" w:rsidRDefault="5044BE5E" w:rsidP="5044BE5E">
            <w:pPr>
              <w:jc w:val="center"/>
            </w:pPr>
            <w:r w:rsidRPr="5044BE5E">
              <w:rPr>
                <w:rFonts w:ascii="Arial" w:eastAsia="Arial" w:hAnsi="Arial" w:cs="Arial"/>
                <w:b/>
                <w:bCs/>
                <w:color w:val="000000" w:themeColor="text1"/>
                <w:sz w:val="20"/>
                <w:szCs w:val="20"/>
              </w:rPr>
              <w:t>% by Seed</w:t>
            </w:r>
          </w:p>
        </w:tc>
        <w:tc>
          <w:tcPr>
            <w:tcW w:w="1590" w:type="dxa"/>
            <w:tcBorders>
              <w:top w:val="single" w:sz="4" w:space="0" w:color="auto"/>
              <w:left w:val="single" w:sz="4" w:space="0" w:color="auto"/>
              <w:bottom w:val="nil"/>
              <w:right w:val="single" w:sz="4" w:space="0" w:color="auto"/>
            </w:tcBorders>
            <w:shd w:val="clear" w:color="auto" w:fill="99CCFF"/>
            <w:vAlign w:val="bottom"/>
          </w:tcPr>
          <w:p w14:paraId="5AE17A3F" w14:textId="5FFCEAFB" w:rsidR="5044BE5E" w:rsidRDefault="5044BE5E" w:rsidP="5044BE5E">
            <w:pPr>
              <w:jc w:val="center"/>
            </w:pPr>
            <w:r w:rsidRPr="5044BE5E">
              <w:rPr>
                <w:rFonts w:ascii="Arial" w:eastAsia="Arial" w:hAnsi="Arial" w:cs="Arial"/>
                <w:b/>
                <w:bCs/>
                <w:color w:val="000000" w:themeColor="text1"/>
                <w:sz w:val="20"/>
                <w:szCs w:val="20"/>
              </w:rPr>
              <w:t>Seeds/ sq ft</w:t>
            </w:r>
          </w:p>
        </w:tc>
      </w:tr>
      <w:tr w:rsidR="5044BE5E" w14:paraId="4AF0F068" w14:textId="77777777" w:rsidTr="5044BE5E">
        <w:trPr>
          <w:trHeight w:val="510"/>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927895B" w14:textId="18B91361" w:rsidR="5044BE5E" w:rsidRDefault="5044BE5E">
            <w:r w:rsidRPr="5044BE5E">
              <w:rPr>
                <w:rFonts w:ascii="Arial" w:eastAsia="Arial" w:hAnsi="Arial" w:cs="Arial"/>
                <w:color w:val="000000" w:themeColor="text1"/>
                <w:sz w:val="20"/>
                <w:szCs w:val="20"/>
              </w:rPr>
              <w:t>American slough grass</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6C2D60D4" w14:textId="31051C24" w:rsidR="5044BE5E" w:rsidRDefault="5044BE5E">
            <w:r w:rsidRPr="5044BE5E">
              <w:rPr>
                <w:rFonts w:ascii="Arial" w:eastAsia="Arial" w:hAnsi="Arial" w:cs="Arial"/>
                <w:i/>
                <w:iCs/>
                <w:color w:val="000000" w:themeColor="text1"/>
                <w:sz w:val="20"/>
                <w:szCs w:val="20"/>
              </w:rPr>
              <w:t>Beckmannia syzigachne</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F384EBF" w14:textId="246EDBF4" w:rsidR="5044BE5E" w:rsidRDefault="5044BE5E">
            <w:r w:rsidRPr="5044BE5E">
              <w:rPr>
                <w:rFonts w:ascii="Arial" w:eastAsia="Arial" w:hAnsi="Arial" w:cs="Arial"/>
                <w:color w:val="000000" w:themeColor="text1"/>
                <w:sz w:val="20"/>
                <w:szCs w:val="20"/>
              </w:rPr>
              <w:t xml:space="preserve">0.27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29DF77" w14:textId="16619564" w:rsidR="5044BE5E" w:rsidRDefault="5044BE5E">
            <w:r w:rsidRPr="5044BE5E">
              <w:rPr>
                <w:rFonts w:ascii="Arial" w:eastAsia="Arial" w:hAnsi="Arial" w:cs="Arial"/>
                <w:color w:val="000000" w:themeColor="text1"/>
                <w:sz w:val="20"/>
                <w:szCs w:val="20"/>
              </w:rPr>
              <w:t>7.98%</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1CD6F33" w14:textId="5B12C13B" w:rsidR="5044BE5E" w:rsidRDefault="5044BE5E">
            <w:r w:rsidRPr="5044BE5E">
              <w:rPr>
                <w:rFonts w:ascii="Arial" w:eastAsia="Arial" w:hAnsi="Arial" w:cs="Arial"/>
                <w:color w:val="000000" w:themeColor="text1"/>
                <w:sz w:val="20"/>
                <w:szCs w:val="20"/>
              </w:rPr>
              <w:t>2.62%</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47B9A7A8" w14:textId="4FEDBB31" w:rsidR="5044BE5E" w:rsidRDefault="5044BE5E">
            <w:r w:rsidRPr="5044BE5E">
              <w:rPr>
                <w:rFonts w:ascii="Arial" w:eastAsia="Arial" w:hAnsi="Arial" w:cs="Arial"/>
                <w:color w:val="000000" w:themeColor="text1"/>
                <w:sz w:val="20"/>
                <w:szCs w:val="20"/>
              </w:rPr>
              <w:t>5.00</w:t>
            </w:r>
          </w:p>
        </w:tc>
      </w:tr>
      <w:tr w:rsidR="5044BE5E" w14:paraId="79E30541" w14:textId="77777777" w:rsidTr="5044BE5E">
        <w:trPr>
          <w:trHeight w:val="495"/>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3247010" w14:textId="01860E6A" w:rsidR="5044BE5E" w:rsidRDefault="5044BE5E">
            <w:r w:rsidRPr="5044BE5E">
              <w:rPr>
                <w:rFonts w:ascii="Arial" w:eastAsia="Arial" w:hAnsi="Arial" w:cs="Arial"/>
                <w:color w:val="000000" w:themeColor="text1"/>
                <w:sz w:val="20"/>
                <w:szCs w:val="20"/>
              </w:rPr>
              <w:t>bluejoint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04760DDD" w14:textId="502B4237" w:rsidR="5044BE5E" w:rsidRDefault="5044BE5E">
            <w:r w:rsidRPr="5044BE5E">
              <w:rPr>
                <w:rFonts w:ascii="Arial" w:eastAsia="Arial" w:hAnsi="Arial" w:cs="Arial"/>
                <w:i/>
                <w:iCs/>
                <w:color w:val="000000" w:themeColor="text1"/>
                <w:sz w:val="20"/>
                <w:szCs w:val="20"/>
              </w:rPr>
              <w:t>Calamagrostis canadensis</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3E6BAC" w14:textId="7E5B0B4D" w:rsidR="5044BE5E" w:rsidRDefault="5044BE5E">
            <w:r w:rsidRPr="5044BE5E">
              <w:rPr>
                <w:rFonts w:ascii="Arial" w:eastAsia="Arial" w:hAnsi="Arial" w:cs="Arial"/>
                <w:color w:val="000000" w:themeColor="text1"/>
                <w:sz w:val="20"/>
                <w:szCs w:val="20"/>
              </w:rPr>
              <w:t xml:space="preserve">0.04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C1AC25" w14:textId="402FC0E3" w:rsidR="5044BE5E" w:rsidRDefault="5044BE5E">
            <w:r w:rsidRPr="5044BE5E">
              <w:rPr>
                <w:rFonts w:ascii="Arial" w:eastAsia="Arial" w:hAnsi="Arial" w:cs="Arial"/>
                <w:color w:val="000000" w:themeColor="text1"/>
                <w:sz w:val="20"/>
                <w:szCs w:val="20"/>
              </w:rPr>
              <w:t>1.14%</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8DC30C0" w14:textId="3980C602" w:rsidR="5044BE5E" w:rsidRDefault="5044BE5E">
            <w:r w:rsidRPr="5044BE5E">
              <w:rPr>
                <w:rFonts w:ascii="Arial" w:eastAsia="Arial" w:hAnsi="Arial" w:cs="Arial"/>
                <w:color w:val="000000" w:themeColor="text1"/>
                <w:sz w:val="20"/>
                <w:szCs w:val="20"/>
              </w:rPr>
              <w:t>2.09%</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79B2E0CB" w14:textId="031FEBBB" w:rsidR="5044BE5E" w:rsidRDefault="5044BE5E">
            <w:r w:rsidRPr="5044BE5E">
              <w:rPr>
                <w:rFonts w:ascii="Arial" w:eastAsia="Arial" w:hAnsi="Arial" w:cs="Arial"/>
                <w:color w:val="000000" w:themeColor="text1"/>
                <w:sz w:val="20"/>
                <w:szCs w:val="20"/>
              </w:rPr>
              <w:t>4.00</w:t>
            </w:r>
          </w:p>
        </w:tc>
      </w:tr>
      <w:tr w:rsidR="5044BE5E" w14:paraId="3862DA17" w14:textId="77777777" w:rsidTr="5044BE5E">
        <w:trPr>
          <w:trHeight w:val="255"/>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AAAAC5D" w14:textId="4276ADEB" w:rsidR="5044BE5E" w:rsidRDefault="5044BE5E">
            <w:r w:rsidRPr="5044BE5E">
              <w:rPr>
                <w:rFonts w:ascii="Arial" w:eastAsia="Arial" w:hAnsi="Arial" w:cs="Arial"/>
                <w:color w:val="000000" w:themeColor="text1"/>
                <w:sz w:val="20"/>
                <w:szCs w:val="20"/>
              </w:rPr>
              <w:t>Virginia wild rye</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1A790487" w14:textId="196A5C8A" w:rsidR="5044BE5E" w:rsidRDefault="5044BE5E">
            <w:r w:rsidRPr="5044BE5E">
              <w:rPr>
                <w:rFonts w:ascii="Arial" w:eastAsia="Arial" w:hAnsi="Arial" w:cs="Arial"/>
                <w:i/>
                <w:iCs/>
                <w:color w:val="000000" w:themeColor="text1"/>
                <w:sz w:val="20"/>
                <w:szCs w:val="20"/>
              </w:rPr>
              <w:t>Elymus virginicus</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D113896" w14:textId="75A08257" w:rsidR="5044BE5E" w:rsidRDefault="5044BE5E">
            <w:r w:rsidRPr="5044BE5E">
              <w:rPr>
                <w:rFonts w:ascii="Arial" w:eastAsia="Arial" w:hAnsi="Arial" w:cs="Arial"/>
                <w:color w:val="000000" w:themeColor="text1"/>
                <w:sz w:val="20"/>
                <w:szCs w:val="20"/>
              </w:rPr>
              <w:t xml:space="preserve">1.94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75E8977" w14:textId="1BDF7749" w:rsidR="5044BE5E" w:rsidRDefault="5044BE5E">
            <w:r w:rsidRPr="5044BE5E">
              <w:rPr>
                <w:rFonts w:ascii="Arial" w:eastAsia="Arial" w:hAnsi="Arial" w:cs="Arial"/>
                <w:color w:val="000000" w:themeColor="text1"/>
                <w:sz w:val="20"/>
                <w:szCs w:val="20"/>
              </w:rPr>
              <w:t>57.03%</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32DC1AD" w14:textId="65D7E62D" w:rsidR="5044BE5E" w:rsidRDefault="5044BE5E">
            <w:r w:rsidRPr="5044BE5E">
              <w:rPr>
                <w:rFonts w:ascii="Arial" w:eastAsia="Arial" w:hAnsi="Arial" w:cs="Arial"/>
                <w:color w:val="000000" w:themeColor="text1"/>
                <w:sz w:val="20"/>
                <w:szCs w:val="20"/>
              </w:rPr>
              <w:t>1.57%</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568C403B" w14:textId="65A6AB1E" w:rsidR="5044BE5E" w:rsidRDefault="5044BE5E">
            <w:r w:rsidRPr="5044BE5E">
              <w:rPr>
                <w:rFonts w:ascii="Arial" w:eastAsia="Arial" w:hAnsi="Arial" w:cs="Arial"/>
                <w:color w:val="000000" w:themeColor="text1"/>
                <w:sz w:val="20"/>
                <w:szCs w:val="20"/>
              </w:rPr>
              <w:t>3.00</w:t>
            </w:r>
          </w:p>
        </w:tc>
      </w:tr>
      <w:tr w:rsidR="5044BE5E" w14:paraId="3FB60AFC" w14:textId="77777777" w:rsidTr="5044BE5E">
        <w:trPr>
          <w:trHeight w:val="255"/>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8CA645" w14:textId="6928E129" w:rsidR="5044BE5E" w:rsidRDefault="5044BE5E">
            <w:r w:rsidRPr="5044BE5E">
              <w:rPr>
                <w:rFonts w:ascii="Arial" w:eastAsia="Arial" w:hAnsi="Arial" w:cs="Arial"/>
                <w:color w:val="000000" w:themeColor="text1"/>
                <w:sz w:val="20"/>
                <w:szCs w:val="20"/>
              </w:rPr>
              <w:t>fowl manna grass</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440F2BE4" w14:textId="24C4E9E5" w:rsidR="5044BE5E" w:rsidRDefault="5044BE5E">
            <w:r w:rsidRPr="5044BE5E">
              <w:rPr>
                <w:rFonts w:ascii="Arial" w:eastAsia="Arial" w:hAnsi="Arial" w:cs="Arial"/>
                <w:i/>
                <w:iCs/>
                <w:color w:val="000000" w:themeColor="text1"/>
                <w:sz w:val="20"/>
                <w:szCs w:val="20"/>
              </w:rPr>
              <w:t>Glyceria striata</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2ADB5C" w14:textId="21E205AF" w:rsidR="5044BE5E" w:rsidRDefault="5044BE5E">
            <w:r w:rsidRPr="5044BE5E">
              <w:rPr>
                <w:rFonts w:ascii="Arial" w:eastAsia="Arial" w:hAnsi="Arial" w:cs="Arial"/>
                <w:color w:val="000000" w:themeColor="text1"/>
                <w:sz w:val="20"/>
                <w:szCs w:val="20"/>
              </w:rPr>
              <w:t xml:space="preserve">0.24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EE6976C" w14:textId="51B39A20" w:rsidR="5044BE5E" w:rsidRDefault="5044BE5E">
            <w:r w:rsidRPr="5044BE5E">
              <w:rPr>
                <w:rFonts w:ascii="Arial" w:eastAsia="Arial" w:hAnsi="Arial" w:cs="Arial"/>
                <w:color w:val="000000" w:themeColor="text1"/>
                <w:sz w:val="20"/>
                <w:szCs w:val="20"/>
              </w:rPr>
              <w:t>7.10%</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3820683" w14:textId="4D3927DA" w:rsidR="5044BE5E" w:rsidRDefault="5044BE5E">
            <w:r w:rsidRPr="5044BE5E">
              <w:rPr>
                <w:rFonts w:ascii="Arial" w:eastAsia="Arial" w:hAnsi="Arial" w:cs="Arial"/>
                <w:color w:val="000000" w:themeColor="text1"/>
                <w:sz w:val="20"/>
                <w:szCs w:val="20"/>
              </w:rPr>
              <w:t>4.18%</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6B1BDC5E" w14:textId="08E76D06" w:rsidR="5044BE5E" w:rsidRDefault="5044BE5E">
            <w:r w:rsidRPr="5044BE5E">
              <w:rPr>
                <w:rFonts w:ascii="Arial" w:eastAsia="Arial" w:hAnsi="Arial" w:cs="Arial"/>
                <w:color w:val="000000" w:themeColor="text1"/>
                <w:sz w:val="20"/>
                <w:szCs w:val="20"/>
              </w:rPr>
              <w:t>8.00</w:t>
            </w:r>
          </w:p>
        </w:tc>
      </w:tr>
      <w:tr w:rsidR="5044BE5E" w14:paraId="28621260" w14:textId="77777777" w:rsidTr="5044BE5E">
        <w:trPr>
          <w:trHeight w:val="255"/>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7EDAA85" w14:textId="05AC710D" w:rsidR="5044BE5E" w:rsidRDefault="5044BE5E">
            <w:r w:rsidRPr="5044BE5E">
              <w:rPr>
                <w:rFonts w:ascii="Arial" w:eastAsia="Arial" w:hAnsi="Arial" w:cs="Arial"/>
                <w:color w:val="000000" w:themeColor="text1"/>
                <w:sz w:val="20"/>
                <w:szCs w:val="20"/>
              </w:rPr>
              <w:t>fowl bluegrass</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33A8DD8F" w14:textId="6087B68A" w:rsidR="5044BE5E" w:rsidRDefault="5044BE5E">
            <w:r w:rsidRPr="5044BE5E">
              <w:rPr>
                <w:rFonts w:ascii="Arial" w:eastAsia="Arial" w:hAnsi="Arial" w:cs="Arial"/>
                <w:i/>
                <w:iCs/>
                <w:color w:val="000000" w:themeColor="text1"/>
                <w:sz w:val="20"/>
                <w:szCs w:val="20"/>
              </w:rPr>
              <w:t>Poa palustris</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0ACE4F" w14:textId="3BA85730" w:rsidR="5044BE5E" w:rsidRDefault="5044BE5E">
            <w:r w:rsidRPr="5044BE5E">
              <w:rPr>
                <w:rFonts w:ascii="Arial" w:eastAsia="Arial" w:hAnsi="Arial" w:cs="Arial"/>
                <w:color w:val="000000" w:themeColor="text1"/>
                <w:sz w:val="20"/>
                <w:szCs w:val="20"/>
              </w:rPr>
              <w:t xml:space="preserve">0.46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37AE29" w14:textId="1460F8BD" w:rsidR="5044BE5E" w:rsidRDefault="5044BE5E">
            <w:r w:rsidRPr="5044BE5E">
              <w:rPr>
                <w:rFonts w:ascii="Arial" w:eastAsia="Arial" w:hAnsi="Arial" w:cs="Arial"/>
                <w:color w:val="000000" w:themeColor="text1"/>
                <w:sz w:val="20"/>
                <w:szCs w:val="20"/>
              </w:rPr>
              <w:t>13.51%</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32A92BC" w14:textId="205A5945" w:rsidR="5044BE5E" w:rsidRDefault="5044BE5E">
            <w:r w:rsidRPr="5044BE5E">
              <w:rPr>
                <w:rFonts w:ascii="Arial" w:eastAsia="Arial" w:hAnsi="Arial" w:cs="Arial"/>
                <w:color w:val="000000" w:themeColor="text1"/>
                <w:sz w:val="20"/>
                <w:szCs w:val="20"/>
              </w:rPr>
              <w:t>11.51%</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2AD45C21" w14:textId="67058F3E" w:rsidR="5044BE5E" w:rsidRDefault="5044BE5E">
            <w:r w:rsidRPr="5044BE5E">
              <w:rPr>
                <w:rFonts w:ascii="Arial" w:eastAsia="Arial" w:hAnsi="Arial" w:cs="Arial"/>
                <w:color w:val="000000" w:themeColor="text1"/>
                <w:sz w:val="20"/>
                <w:szCs w:val="20"/>
              </w:rPr>
              <w:t>22.00</w:t>
            </w:r>
          </w:p>
        </w:tc>
      </w:tr>
      <w:tr w:rsidR="5044BE5E" w14:paraId="6B0195F9" w14:textId="77777777" w:rsidTr="5044BE5E">
        <w:trPr>
          <w:trHeight w:val="255"/>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vAlign w:val="bottom"/>
          </w:tcPr>
          <w:p w14:paraId="5F6045A3" w14:textId="5C808875" w:rsidR="5044BE5E" w:rsidRDefault="5044BE5E" w:rsidP="5044BE5E">
            <w:pPr>
              <w:jc w:val="right"/>
            </w:pPr>
            <w:r w:rsidRPr="5044BE5E">
              <w:rPr>
                <w:rFonts w:ascii="Arial" w:eastAsia="Arial" w:hAnsi="Arial" w:cs="Arial"/>
                <w:b/>
                <w:bCs/>
                <w:color w:val="000000" w:themeColor="text1"/>
                <w:sz w:val="20"/>
                <w:szCs w:val="20"/>
              </w:rPr>
              <w:t xml:space="preserve"> </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vAlign w:val="bottom"/>
          </w:tcPr>
          <w:p w14:paraId="0FC903FF" w14:textId="4FF7514C" w:rsidR="5044BE5E" w:rsidRDefault="5044BE5E" w:rsidP="5044BE5E">
            <w:pPr>
              <w:jc w:val="right"/>
            </w:pPr>
            <w:r w:rsidRPr="5044BE5E">
              <w:rPr>
                <w:rFonts w:ascii="Arial" w:eastAsia="Arial" w:hAnsi="Arial" w:cs="Arial"/>
                <w:b/>
                <w:bCs/>
                <w:color w:val="000000" w:themeColor="text1"/>
                <w:sz w:val="20"/>
                <w:szCs w:val="20"/>
              </w:rPr>
              <w:t>Grasses Subtotal</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vAlign w:val="bottom"/>
          </w:tcPr>
          <w:p w14:paraId="46F9A55F" w14:textId="2C03E8F7" w:rsidR="5044BE5E" w:rsidRDefault="5044BE5E">
            <w:r w:rsidRPr="5044BE5E">
              <w:rPr>
                <w:rFonts w:ascii="Arial" w:eastAsia="Arial" w:hAnsi="Arial" w:cs="Arial"/>
                <w:b/>
                <w:bCs/>
                <w:color w:val="000000" w:themeColor="text1"/>
                <w:sz w:val="20"/>
                <w:szCs w:val="20"/>
              </w:rPr>
              <w:t xml:space="preserve">                    2.64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vAlign w:val="bottom"/>
          </w:tcPr>
          <w:p w14:paraId="6539644A" w14:textId="19F78581" w:rsidR="5044BE5E" w:rsidRDefault="5044BE5E">
            <w:r w:rsidRPr="5044BE5E">
              <w:rPr>
                <w:rFonts w:ascii="Arial" w:eastAsia="Arial" w:hAnsi="Arial" w:cs="Arial"/>
                <w:b/>
                <w:bCs/>
                <w:color w:val="000000" w:themeColor="text1"/>
                <w:sz w:val="20"/>
                <w:szCs w:val="20"/>
              </w:rPr>
              <w:t>77.64%</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vAlign w:val="bottom"/>
          </w:tcPr>
          <w:p w14:paraId="3CFBA47F" w14:textId="32ACFB8D" w:rsidR="5044BE5E" w:rsidRDefault="5044BE5E">
            <w:r w:rsidRPr="5044BE5E">
              <w:rPr>
                <w:rFonts w:ascii="Arial" w:eastAsia="Arial" w:hAnsi="Arial" w:cs="Arial"/>
                <w:b/>
                <w:bCs/>
                <w:color w:val="000000" w:themeColor="text1"/>
                <w:sz w:val="20"/>
                <w:szCs w:val="20"/>
              </w:rPr>
              <w:t>17.26%</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vAlign w:val="bottom"/>
          </w:tcPr>
          <w:p w14:paraId="384372EB" w14:textId="2951CFAE" w:rsidR="5044BE5E" w:rsidRDefault="5044BE5E">
            <w:r w:rsidRPr="5044BE5E">
              <w:rPr>
                <w:rFonts w:ascii="Arial" w:eastAsia="Arial" w:hAnsi="Arial" w:cs="Arial"/>
                <w:b/>
                <w:bCs/>
                <w:color w:val="000000" w:themeColor="text1"/>
                <w:sz w:val="20"/>
                <w:szCs w:val="20"/>
              </w:rPr>
              <w:t>33.00</w:t>
            </w:r>
          </w:p>
        </w:tc>
      </w:tr>
      <w:tr w:rsidR="5044BE5E" w14:paraId="55C0502D" w14:textId="77777777" w:rsidTr="5044BE5E">
        <w:trPr>
          <w:trHeight w:val="255"/>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9A7594F" w14:textId="004208B8" w:rsidR="5044BE5E" w:rsidRDefault="5044BE5E">
            <w:r w:rsidRPr="5044BE5E">
              <w:rPr>
                <w:rFonts w:ascii="Arial" w:eastAsia="Arial" w:hAnsi="Arial" w:cs="Arial"/>
                <w:color w:val="000000" w:themeColor="text1"/>
                <w:sz w:val="20"/>
                <w:szCs w:val="20"/>
              </w:rPr>
              <w:t>fox sedge</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3AC354A1" w14:textId="72456E43" w:rsidR="5044BE5E" w:rsidRDefault="5044BE5E">
            <w:r w:rsidRPr="5044BE5E">
              <w:rPr>
                <w:rFonts w:ascii="Arial" w:eastAsia="Arial" w:hAnsi="Arial" w:cs="Arial"/>
                <w:i/>
                <w:iCs/>
                <w:color w:val="000000" w:themeColor="text1"/>
                <w:sz w:val="20"/>
                <w:szCs w:val="20"/>
              </w:rPr>
              <w:t>Carex vulpinoidea</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7803D4" w14:textId="2AA4E97A" w:rsidR="5044BE5E" w:rsidRDefault="5044BE5E">
            <w:r w:rsidRPr="5044BE5E">
              <w:rPr>
                <w:rFonts w:ascii="Arial" w:eastAsia="Arial" w:hAnsi="Arial" w:cs="Arial"/>
                <w:color w:val="000000" w:themeColor="text1"/>
                <w:sz w:val="20"/>
                <w:szCs w:val="20"/>
              </w:rPr>
              <w:t xml:space="preserve">0.22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97C588" w14:textId="0AD369B2" w:rsidR="5044BE5E" w:rsidRDefault="5044BE5E">
            <w:r w:rsidRPr="5044BE5E">
              <w:rPr>
                <w:rFonts w:ascii="Arial" w:eastAsia="Arial" w:hAnsi="Arial" w:cs="Arial"/>
                <w:color w:val="000000" w:themeColor="text1"/>
                <w:sz w:val="20"/>
                <w:szCs w:val="20"/>
              </w:rPr>
              <w:t>6.39%</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23B5FF8" w14:textId="1E295D75" w:rsidR="5044BE5E" w:rsidRDefault="5044BE5E">
            <w:r w:rsidRPr="5044BE5E">
              <w:rPr>
                <w:rFonts w:ascii="Arial" w:eastAsia="Arial" w:hAnsi="Arial" w:cs="Arial"/>
                <w:color w:val="000000" w:themeColor="text1"/>
                <w:sz w:val="20"/>
                <w:szCs w:val="20"/>
              </w:rPr>
              <w:t>4.18%</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79D96273" w14:textId="3FB105ED" w:rsidR="5044BE5E" w:rsidRDefault="5044BE5E">
            <w:r w:rsidRPr="5044BE5E">
              <w:rPr>
                <w:rFonts w:ascii="Arial" w:eastAsia="Arial" w:hAnsi="Arial" w:cs="Arial"/>
                <w:color w:val="000000" w:themeColor="text1"/>
                <w:sz w:val="20"/>
                <w:szCs w:val="20"/>
              </w:rPr>
              <w:t>8.00</w:t>
            </w:r>
          </w:p>
        </w:tc>
      </w:tr>
      <w:tr w:rsidR="5044BE5E" w14:paraId="0F8CE863" w14:textId="77777777" w:rsidTr="5044BE5E">
        <w:trPr>
          <w:trHeight w:val="255"/>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E9726AB" w14:textId="6CB4AE99" w:rsidR="5044BE5E" w:rsidRDefault="5044BE5E">
            <w:r w:rsidRPr="5044BE5E">
              <w:rPr>
                <w:rFonts w:ascii="Arial" w:eastAsia="Arial" w:hAnsi="Arial" w:cs="Arial"/>
                <w:color w:val="000000" w:themeColor="text1"/>
                <w:sz w:val="20"/>
                <w:szCs w:val="20"/>
              </w:rPr>
              <w:t>Dudley's rush</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3B5F2510" w14:textId="4FE38A14" w:rsidR="5044BE5E" w:rsidRDefault="5044BE5E">
            <w:r w:rsidRPr="5044BE5E">
              <w:rPr>
                <w:rFonts w:ascii="Arial" w:eastAsia="Arial" w:hAnsi="Arial" w:cs="Arial"/>
                <w:i/>
                <w:iCs/>
                <w:color w:val="000000" w:themeColor="text1"/>
                <w:sz w:val="20"/>
                <w:szCs w:val="20"/>
              </w:rPr>
              <w:t>Juncus dudleyi</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301E201" w14:textId="6757FD21" w:rsidR="5044BE5E" w:rsidRDefault="5044BE5E">
            <w:r w:rsidRPr="5044BE5E">
              <w:rPr>
                <w:rFonts w:ascii="Arial" w:eastAsia="Arial" w:hAnsi="Arial" w:cs="Arial"/>
                <w:color w:val="000000" w:themeColor="text1"/>
                <w:sz w:val="20"/>
                <w:szCs w:val="20"/>
              </w:rPr>
              <w:t xml:space="preserve">0.03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CC87310" w14:textId="62673C5D" w:rsidR="5044BE5E" w:rsidRDefault="5044BE5E">
            <w:r w:rsidRPr="5044BE5E">
              <w:rPr>
                <w:rFonts w:ascii="Arial" w:eastAsia="Arial" w:hAnsi="Arial" w:cs="Arial"/>
                <w:color w:val="000000" w:themeColor="text1"/>
                <w:sz w:val="20"/>
                <w:szCs w:val="20"/>
              </w:rPr>
              <w:t>0.75%</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C9AC1B9" w14:textId="4DF0731F" w:rsidR="5044BE5E" w:rsidRDefault="5044BE5E">
            <w:r w:rsidRPr="5044BE5E">
              <w:rPr>
                <w:rFonts w:ascii="Arial" w:eastAsia="Arial" w:hAnsi="Arial" w:cs="Arial"/>
                <w:color w:val="000000" w:themeColor="text1"/>
                <w:sz w:val="20"/>
                <w:szCs w:val="20"/>
              </w:rPr>
              <w:t>15.69%</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318EB1A1" w14:textId="6609CA81" w:rsidR="5044BE5E" w:rsidRDefault="5044BE5E">
            <w:r w:rsidRPr="5044BE5E">
              <w:rPr>
                <w:rFonts w:ascii="Arial" w:eastAsia="Arial" w:hAnsi="Arial" w:cs="Arial"/>
                <w:color w:val="000000" w:themeColor="text1"/>
                <w:sz w:val="20"/>
                <w:szCs w:val="20"/>
              </w:rPr>
              <w:t>30.00</w:t>
            </w:r>
          </w:p>
        </w:tc>
      </w:tr>
      <w:tr w:rsidR="5044BE5E" w14:paraId="56631618" w14:textId="77777777" w:rsidTr="5044BE5E">
        <w:trPr>
          <w:trHeight w:val="255"/>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D7C00DC" w14:textId="470BDFE2" w:rsidR="5044BE5E" w:rsidRDefault="5044BE5E">
            <w:r w:rsidRPr="5044BE5E">
              <w:rPr>
                <w:rFonts w:ascii="Arial" w:eastAsia="Arial" w:hAnsi="Arial" w:cs="Arial"/>
                <w:color w:val="000000" w:themeColor="text1"/>
                <w:sz w:val="20"/>
                <w:szCs w:val="20"/>
              </w:rPr>
              <w:t>dark green bulrush</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69C714B2" w14:textId="35082128" w:rsidR="5044BE5E" w:rsidRDefault="5044BE5E">
            <w:r w:rsidRPr="5044BE5E">
              <w:rPr>
                <w:rFonts w:ascii="Arial" w:eastAsia="Arial" w:hAnsi="Arial" w:cs="Arial"/>
                <w:i/>
                <w:iCs/>
                <w:color w:val="000000" w:themeColor="text1"/>
                <w:sz w:val="20"/>
                <w:szCs w:val="20"/>
              </w:rPr>
              <w:t>Scirpus atrovirens</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50F9F90" w14:textId="08269FF4" w:rsidR="5044BE5E" w:rsidRDefault="5044BE5E">
            <w:r w:rsidRPr="5044BE5E">
              <w:rPr>
                <w:rFonts w:ascii="Arial" w:eastAsia="Arial" w:hAnsi="Arial" w:cs="Arial"/>
                <w:color w:val="000000" w:themeColor="text1"/>
                <w:sz w:val="20"/>
                <w:szCs w:val="20"/>
              </w:rPr>
              <w:t xml:space="preserve">0.24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CCC2CC" w14:textId="22167F61" w:rsidR="5044BE5E" w:rsidRDefault="5044BE5E">
            <w:r w:rsidRPr="5044BE5E">
              <w:rPr>
                <w:rFonts w:ascii="Arial" w:eastAsia="Arial" w:hAnsi="Arial" w:cs="Arial"/>
                <w:color w:val="000000" w:themeColor="text1"/>
                <w:sz w:val="20"/>
                <w:szCs w:val="20"/>
              </w:rPr>
              <w:t>6.94%</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207284" w14:textId="16537453" w:rsidR="5044BE5E" w:rsidRDefault="5044BE5E">
            <w:r w:rsidRPr="5044BE5E">
              <w:rPr>
                <w:rFonts w:ascii="Arial" w:eastAsia="Arial" w:hAnsi="Arial" w:cs="Arial"/>
                <w:color w:val="000000" w:themeColor="text1"/>
                <w:sz w:val="20"/>
                <w:szCs w:val="20"/>
              </w:rPr>
              <w:t>20.92%</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455352BF" w14:textId="026863ED" w:rsidR="5044BE5E" w:rsidRDefault="5044BE5E">
            <w:r w:rsidRPr="5044BE5E">
              <w:rPr>
                <w:rFonts w:ascii="Arial" w:eastAsia="Arial" w:hAnsi="Arial" w:cs="Arial"/>
                <w:color w:val="000000" w:themeColor="text1"/>
                <w:sz w:val="20"/>
                <w:szCs w:val="20"/>
              </w:rPr>
              <w:t>40.00</w:t>
            </w:r>
          </w:p>
        </w:tc>
      </w:tr>
      <w:tr w:rsidR="5044BE5E" w14:paraId="3A4D67C7" w14:textId="77777777" w:rsidTr="5044BE5E">
        <w:trPr>
          <w:trHeight w:val="255"/>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9F7E082" w14:textId="462D2DFE" w:rsidR="5044BE5E" w:rsidRDefault="5044BE5E">
            <w:r w:rsidRPr="5044BE5E">
              <w:rPr>
                <w:rFonts w:ascii="Arial" w:eastAsia="Arial" w:hAnsi="Arial" w:cs="Arial"/>
                <w:color w:val="000000" w:themeColor="text1"/>
                <w:sz w:val="20"/>
                <w:szCs w:val="20"/>
              </w:rPr>
              <w:t>woolgrass</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67B22F78" w14:textId="7DBD16DF" w:rsidR="5044BE5E" w:rsidRDefault="5044BE5E">
            <w:r w:rsidRPr="5044BE5E">
              <w:rPr>
                <w:rFonts w:ascii="Arial" w:eastAsia="Arial" w:hAnsi="Arial" w:cs="Arial"/>
                <w:i/>
                <w:iCs/>
                <w:color w:val="000000" w:themeColor="text1"/>
                <w:sz w:val="20"/>
                <w:szCs w:val="20"/>
              </w:rPr>
              <w:t>Scirpus cyperinus</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7E32A5" w14:textId="36C3F3D2" w:rsidR="5044BE5E" w:rsidRDefault="5044BE5E">
            <w:r w:rsidRPr="5044BE5E">
              <w:rPr>
                <w:rFonts w:ascii="Arial" w:eastAsia="Arial" w:hAnsi="Arial" w:cs="Arial"/>
                <w:color w:val="000000" w:themeColor="text1"/>
                <w:sz w:val="20"/>
                <w:szCs w:val="20"/>
              </w:rPr>
              <w:t xml:space="preserve">0.06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701E3C" w14:textId="0DE28E5E" w:rsidR="5044BE5E" w:rsidRDefault="5044BE5E">
            <w:r w:rsidRPr="5044BE5E">
              <w:rPr>
                <w:rFonts w:ascii="Arial" w:eastAsia="Arial" w:hAnsi="Arial" w:cs="Arial"/>
                <w:color w:val="000000" w:themeColor="text1"/>
                <w:sz w:val="20"/>
                <w:szCs w:val="20"/>
              </w:rPr>
              <w:t>1.88%</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055F3D" w14:textId="745635CD" w:rsidR="5044BE5E" w:rsidRDefault="5044BE5E">
            <w:r w:rsidRPr="5044BE5E">
              <w:rPr>
                <w:rFonts w:ascii="Arial" w:eastAsia="Arial" w:hAnsi="Arial" w:cs="Arial"/>
                <w:color w:val="000000" w:themeColor="text1"/>
                <w:sz w:val="20"/>
                <w:szCs w:val="20"/>
              </w:rPr>
              <w:t>20.92%</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46FF2055" w14:textId="6E0A0D6F" w:rsidR="5044BE5E" w:rsidRDefault="5044BE5E">
            <w:r w:rsidRPr="5044BE5E">
              <w:rPr>
                <w:rFonts w:ascii="Arial" w:eastAsia="Arial" w:hAnsi="Arial" w:cs="Arial"/>
                <w:color w:val="000000" w:themeColor="text1"/>
                <w:sz w:val="20"/>
                <w:szCs w:val="20"/>
              </w:rPr>
              <w:t>40.00</w:t>
            </w:r>
          </w:p>
        </w:tc>
      </w:tr>
      <w:tr w:rsidR="5044BE5E" w14:paraId="30B8ECB9" w14:textId="77777777" w:rsidTr="5044BE5E">
        <w:trPr>
          <w:trHeight w:val="510"/>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vAlign w:val="bottom"/>
          </w:tcPr>
          <w:p w14:paraId="456AFFB4" w14:textId="74981DCF" w:rsidR="5044BE5E" w:rsidRDefault="5044BE5E" w:rsidP="5044BE5E">
            <w:pPr>
              <w:jc w:val="right"/>
            </w:pPr>
            <w:r w:rsidRPr="5044BE5E">
              <w:rPr>
                <w:rFonts w:ascii="Arial" w:eastAsia="Arial" w:hAnsi="Arial" w:cs="Arial"/>
                <w:b/>
                <w:bCs/>
                <w:color w:val="000000" w:themeColor="text1"/>
                <w:sz w:val="20"/>
                <w:szCs w:val="20"/>
              </w:rPr>
              <w:t xml:space="preserve"> </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vAlign w:val="bottom"/>
          </w:tcPr>
          <w:p w14:paraId="51F46CCC" w14:textId="2833037B" w:rsidR="5044BE5E" w:rsidRDefault="5044BE5E" w:rsidP="5044BE5E">
            <w:pPr>
              <w:jc w:val="right"/>
            </w:pPr>
            <w:r w:rsidRPr="5044BE5E">
              <w:rPr>
                <w:rFonts w:ascii="Arial" w:eastAsia="Arial" w:hAnsi="Arial" w:cs="Arial"/>
                <w:b/>
                <w:bCs/>
                <w:color w:val="000000" w:themeColor="text1"/>
                <w:sz w:val="20"/>
                <w:szCs w:val="20"/>
              </w:rPr>
              <w:t>Sedges &amp; Rushes Subtotal</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vAlign w:val="bottom"/>
          </w:tcPr>
          <w:p w14:paraId="38D0B76D" w14:textId="154F4EDF" w:rsidR="5044BE5E" w:rsidRDefault="5044BE5E">
            <w:r w:rsidRPr="5044BE5E">
              <w:rPr>
                <w:rFonts w:ascii="Arial" w:eastAsia="Arial" w:hAnsi="Arial" w:cs="Arial"/>
                <w:b/>
                <w:bCs/>
                <w:color w:val="000000" w:themeColor="text1"/>
                <w:sz w:val="20"/>
                <w:szCs w:val="20"/>
              </w:rPr>
              <w:t xml:space="preserve">                    0.55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vAlign w:val="bottom"/>
          </w:tcPr>
          <w:p w14:paraId="5E0E6F0F" w14:textId="73D8065C" w:rsidR="5044BE5E" w:rsidRDefault="5044BE5E">
            <w:r w:rsidRPr="5044BE5E">
              <w:rPr>
                <w:rFonts w:ascii="Arial" w:eastAsia="Arial" w:hAnsi="Arial" w:cs="Arial"/>
                <w:b/>
                <w:bCs/>
                <w:color w:val="000000" w:themeColor="text1"/>
                <w:sz w:val="20"/>
                <w:szCs w:val="20"/>
              </w:rPr>
              <w:t>15.96%</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vAlign w:val="bottom"/>
          </w:tcPr>
          <w:p w14:paraId="1360D960" w14:textId="78DAAA60" w:rsidR="5044BE5E" w:rsidRDefault="5044BE5E">
            <w:r w:rsidRPr="5044BE5E">
              <w:rPr>
                <w:rFonts w:ascii="Arial" w:eastAsia="Arial" w:hAnsi="Arial" w:cs="Arial"/>
                <w:b/>
                <w:bCs/>
                <w:color w:val="000000" w:themeColor="text1"/>
                <w:sz w:val="20"/>
                <w:szCs w:val="20"/>
              </w:rPr>
              <w:t>61.72%</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vAlign w:val="bottom"/>
          </w:tcPr>
          <w:p w14:paraId="3A174A32" w14:textId="367BB3B3" w:rsidR="5044BE5E" w:rsidRDefault="5044BE5E">
            <w:r w:rsidRPr="5044BE5E">
              <w:rPr>
                <w:rFonts w:ascii="Arial" w:eastAsia="Arial" w:hAnsi="Arial" w:cs="Arial"/>
                <w:b/>
                <w:bCs/>
                <w:color w:val="000000" w:themeColor="text1"/>
                <w:sz w:val="20"/>
                <w:szCs w:val="20"/>
              </w:rPr>
              <w:t>118.00</w:t>
            </w:r>
          </w:p>
        </w:tc>
      </w:tr>
      <w:tr w:rsidR="5044BE5E" w14:paraId="453CAFA0" w14:textId="77777777" w:rsidTr="5044BE5E">
        <w:trPr>
          <w:trHeight w:val="510"/>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CB723F4" w14:textId="22F9C868" w:rsidR="5044BE5E" w:rsidRDefault="5044BE5E">
            <w:r w:rsidRPr="5044BE5E">
              <w:rPr>
                <w:rFonts w:ascii="Arial" w:eastAsia="Arial" w:hAnsi="Arial" w:cs="Arial"/>
                <w:color w:val="000000" w:themeColor="text1"/>
                <w:sz w:val="20"/>
                <w:szCs w:val="20"/>
              </w:rPr>
              <w:t>nodding bur marigold</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67C46688" w14:textId="552C49FA" w:rsidR="5044BE5E" w:rsidRDefault="5044BE5E">
            <w:r w:rsidRPr="5044BE5E">
              <w:rPr>
                <w:rFonts w:ascii="Arial" w:eastAsia="Arial" w:hAnsi="Arial" w:cs="Arial"/>
                <w:i/>
                <w:iCs/>
                <w:color w:val="000000" w:themeColor="text1"/>
                <w:sz w:val="20"/>
                <w:szCs w:val="20"/>
              </w:rPr>
              <w:t>Bidens cernua</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4CD5EC" w14:textId="139C88A3" w:rsidR="5044BE5E" w:rsidRDefault="5044BE5E">
            <w:r w:rsidRPr="5044BE5E">
              <w:rPr>
                <w:rFonts w:ascii="Arial" w:eastAsia="Arial" w:hAnsi="Arial" w:cs="Arial"/>
                <w:color w:val="000000" w:themeColor="text1"/>
                <w:sz w:val="20"/>
                <w:szCs w:val="20"/>
              </w:rPr>
              <w:t xml:space="preserve">0.09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8B695CF" w14:textId="0987F527" w:rsidR="5044BE5E" w:rsidRDefault="5044BE5E">
            <w:r w:rsidRPr="5044BE5E">
              <w:rPr>
                <w:rFonts w:ascii="Arial" w:eastAsia="Arial" w:hAnsi="Arial" w:cs="Arial"/>
                <w:color w:val="000000" w:themeColor="text1"/>
                <w:sz w:val="20"/>
                <w:szCs w:val="20"/>
              </w:rPr>
              <w:t>2.66%</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7317FE6" w14:textId="39B00E29" w:rsidR="5044BE5E" w:rsidRDefault="5044BE5E">
            <w:r w:rsidRPr="5044BE5E">
              <w:rPr>
                <w:rFonts w:ascii="Arial" w:eastAsia="Arial" w:hAnsi="Arial" w:cs="Arial"/>
                <w:color w:val="000000" w:themeColor="text1"/>
                <w:sz w:val="20"/>
                <w:szCs w:val="20"/>
              </w:rPr>
              <w:t>0.37%</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2C2B40D3" w14:textId="7A55FF5D" w:rsidR="5044BE5E" w:rsidRDefault="5044BE5E">
            <w:r w:rsidRPr="5044BE5E">
              <w:rPr>
                <w:rFonts w:ascii="Arial" w:eastAsia="Arial" w:hAnsi="Arial" w:cs="Arial"/>
                <w:color w:val="000000" w:themeColor="text1"/>
                <w:sz w:val="20"/>
                <w:szCs w:val="20"/>
              </w:rPr>
              <w:t>0.70</w:t>
            </w:r>
          </w:p>
        </w:tc>
      </w:tr>
      <w:tr w:rsidR="5044BE5E" w14:paraId="7B406A9E" w14:textId="77777777" w:rsidTr="5044BE5E">
        <w:trPr>
          <w:trHeight w:val="255"/>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6799448" w14:textId="177D4978" w:rsidR="5044BE5E" w:rsidRDefault="5044BE5E">
            <w:r w:rsidRPr="5044BE5E">
              <w:rPr>
                <w:rFonts w:ascii="Arial" w:eastAsia="Arial" w:hAnsi="Arial" w:cs="Arial"/>
                <w:color w:val="000000" w:themeColor="text1"/>
                <w:sz w:val="20"/>
                <w:szCs w:val="20"/>
              </w:rPr>
              <w:t>Blue lobelia</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1BE5BED6" w14:textId="31D70C65" w:rsidR="5044BE5E" w:rsidRDefault="5044BE5E">
            <w:r w:rsidRPr="5044BE5E">
              <w:rPr>
                <w:rFonts w:ascii="Arial" w:eastAsia="Arial" w:hAnsi="Arial" w:cs="Arial"/>
                <w:i/>
                <w:iCs/>
                <w:color w:val="000000" w:themeColor="text1"/>
                <w:sz w:val="20"/>
                <w:szCs w:val="20"/>
              </w:rPr>
              <w:t>Lobelia siphilitica</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C145479" w14:textId="169BB26E" w:rsidR="5044BE5E" w:rsidRDefault="5044BE5E">
            <w:r w:rsidRPr="5044BE5E">
              <w:rPr>
                <w:rFonts w:ascii="Arial" w:eastAsia="Arial" w:hAnsi="Arial" w:cs="Arial"/>
                <w:color w:val="000000" w:themeColor="text1"/>
                <w:sz w:val="20"/>
                <w:szCs w:val="20"/>
              </w:rPr>
              <w:t xml:space="preserve">0.02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2BF6DB" w14:textId="2960A536" w:rsidR="5044BE5E" w:rsidRDefault="5044BE5E">
            <w:r w:rsidRPr="5044BE5E">
              <w:rPr>
                <w:rFonts w:ascii="Arial" w:eastAsia="Arial" w:hAnsi="Arial" w:cs="Arial"/>
                <w:color w:val="000000" w:themeColor="text1"/>
                <w:sz w:val="20"/>
                <w:szCs w:val="20"/>
              </w:rPr>
              <w:t>0.64%</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14E922" w14:textId="65F106A5" w:rsidR="5044BE5E" w:rsidRDefault="5044BE5E">
            <w:r w:rsidRPr="5044BE5E">
              <w:rPr>
                <w:rFonts w:ascii="Arial" w:eastAsia="Arial" w:hAnsi="Arial" w:cs="Arial"/>
                <w:color w:val="000000" w:themeColor="text1"/>
                <w:sz w:val="20"/>
                <w:szCs w:val="20"/>
              </w:rPr>
              <w:t>2.09%</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04608D48" w14:textId="5045A358" w:rsidR="5044BE5E" w:rsidRDefault="5044BE5E">
            <w:r w:rsidRPr="5044BE5E">
              <w:rPr>
                <w:rFonts w:ascii="Arial" w:eastAsia="Arial" w:hAnsi="Arial" w:cs="Arial"/>
                <w:color w:val="000000" w:themeColor="text1"/>
                <w:sz w:val="20"/>
                <w:szCs w:val="20"/>
              </w:rPr>
              <w:t>4.00</w:t>
            </w:r>
          </w:p>
        </w:tc>
      </w:tr>
      <w:tr w:rsidR="5044BE5E" w14:paraId="3EC17969" w14:textId="77777777" w:rsidTr="5044BE5E">
        <w:trPr>
          <w:trHeight w:val="465"/>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500FE3E" w14:textId="420BB24E" w:rsidR="5044BE5E" w:rsidRDefault="5044BE5E">
            <w:r w:rsidRPr="5044BE5E">
              <w:rPr>
                <w:rFonts w:ascii="Arial" w:eastAsia="Arial" w:hAnsi="Arial" w:cs="Arial"/>
                <w:color w:val="000000" w:themeColor="text1"/>
                <w:sz w:val="20"/>
                <w:szCs w:val="20"/>
              </w:rPr>
              <w:t>Water Horehound</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7D9030D5" w14:textId="44741C60" w:rsidR="5044BE5E" w:rsidRDefault="5044BE5E">
            <w:r w:rsidRPr="5044BE5E">
              <w:rPr>
                <w:rFonts w:ascii="Arial" w:eastAsia="Arial" w:hAnsi="Arial" w:cs="Arial"/>
                <w:i/>
                <w:iCs/>
                <w:color w:val="000000" w:themeColor="text1"/>
                <w:sz w:val="20"/>
                <w:szCs w:val="20"/>
              </w:rPr>
              <w:t>Lycopus americanus</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49A7A7" w14:textId="6597430F" w:rsidR="5044BE5E" w:rsidRDefault="5044BE5E">
            <w:r w:rsidRPr="5044BE5E">
              <w:rPr>
                <w:rFonts w:ascii="Arial" w:eastAsia="Arial" w:hAnsi="Arial" w:cs="Arial"/>
                <w:color w:val="000000" w:themeColor="text1"/>
                <w:sz w:val="20"/>
                <w:szCs w:val="20"/>
              </w:rPr>
              <w:t xml:space="preserve">0.06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5BDDBD7" w14:textId="14B03804" w:rsidR="5044BE5E" w:rsidRDefault="5044BE5E">
            <w:r w:rsidRPr="5044BE5E">
              <w:rPr>
                <w:rFonts w:ascii="Arial" w:eastAsia="Arial" w:hAnsi="Arial" w:cs="Arial"/>
                <w:color w:val="000000" w:themeColor="text1"/>
                <w:sz w:val="20"/>
                <w:szCs w:val="20"/>
              </w:rPr>
              <w:t>1.69%</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FF13D5" w14:textId="29F78869" w:rsidR="5044BE5E" w:rsidRDefault="5044BE5E">
            <w:r w:rsidRPr="5044BE5E">
              <w:rPr>
                <w:rFonts w:ascii="Arial" w:eastAsia="Arial" w:hAnsi="Arial" w:cs="Arial"/>
                <w:color w:val="000000" w:themeColor="text1"/>
                <w:sz w:val="20"/>
                <w:szCs w:val="20"/>
              </w:rPr>
              <w:t>2.09%</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20B3233C" w14:textId="2DE8A566" w:rsidR="5044BE5E" w:rsidRDefault="5044BE5E">
            <w:r w:rsidRPr="5044BE5E">
              <w:rPr>
                <w:rFonts w:ascii="Arial" w:eastAsia="Arial" w:hAnsi="Arial" w:cs="Arial"/>
                <w:color w:val="000000" w:themeColor="text1"/>
                <w:sz w:val="20"/>
                <w:szCs w:val="20"/>
              </w:rPr>
              <w:t>4.00</w:t>
            </w:r>
          </w:p>
        </w:tc>
      </w:tr>
      <w:tr w:rsidR="5044BE5E" w14:paraId="4853C11C" w14:textId="77777777" w:rsidTr="5044BE5E">
        <w:trPr>
          <w:trHeight w:val="465"/>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3A900E5" w14:textId="51615BD7" w:rsidR="5044BE5E" w:rsidRDefault="5044BE5E">
            <w:r w:rsidRPr="5044BE5E">
              <w:rPr>
                <w:rFonts w:ascii="Arial" w:eastAsia="Arial" w:hAnsi="Arial" w:cs="Arial"/>
                <w:color w:val="000000" w:themeColor="text1"/>
                <w:sz w:val="20"/>
                <w:szCs w:val="20"/>
              </w:rPr>
              <w:t>Wild Mint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7BED6385" w14:textId="7755A8A8" w:rsidR="5044BE5E" w:rsidRDefault="5044BE5E">
            <w:r w:rsidRPr="5044BE5E">
              <w:rPr>
                <w:rFonts w:ascii="Arial" w:eastAsia="Arial" w:hAnsi="Arial" w:cs="Arial"/>
                <w:i/>
                <w:iCs/>
                <w:color w:val="000000" w:themeColor="text1"/>
                <w:sz w:val="20"/>
                <w:szCs w:val="20"/>
              </w:rPr>
              <w:t>Mentha arvensis</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5782962" w14:textId="2DE69525" w:rsidR="5044BE5E" w:rsidRDefault="5044BE5E">
            <w:r w:rsidRPr="5044BE5E">
              <w:rPr>
                <w:rFonts w:ascii="Arial" w:eastAsia="Arial" w:hAnsi="Arial" w:cs="Arial"/>
                <w:color w:val="000000" w:themeColor="text1"/>
                <w:sz w:val="20"/>
                <w:szCs w:val="20"/>
              </w:rPr>
              <w:t xml:space="preserve">0.01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63C3433" w14:textId="00009459" w:rsidR="5044BE5E" w:rsidRDefault="5044BE5E">
            <w:r w:rsidRPr="5044BE5E">
              <w:rPr>
                <w:rFonts w:ascii="Arial" w:eastAsia="Arial" w:hAnsi="Arial" w:cs="Arial"/>
                <w:color w:val="000000" w:themeColor="text1"/>
                <w:sz w:val="20"/>
                <w:szCs w:val="20"/>
              </w:rPr>
              <w:t>0.40%</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3AED75" w14:textId="4FFADC25" w:rsidR="5044BE5E" w:rsidRDefault="5044BE5E">
            <w:r w:rsidRPr="5044BE5E">
              <w:rPr>
                <w:rFonts w:ascii="Arial" w:eastAsia="Arial" w:hAnsi="Arial" w:cs="Arial"/>
                <w:color w:val="000000" w:themeColor="text1"/>
                <w:sz w:val="20"/>
                <w:szCs w:val="20"/>
              </w:rPr>
              <w:t>0.78%</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33E87B74" w14:textId="7F27A1E2" w:rsidR="5044BE5E" w:rsidRDefault="5044BE5E">
            <w:r w:rsidRPr="5044BE5E">
              <w:rPr>
                <w:rFonts w:ascii="Arial" w:eastAsia="Arial" w:hAnsi="Arial" w:cs="Arial"/>
                <w:color w:val="000000" w:themeColor="text1"/>
                <w:sz w:val="20"/>
                <w:szCs w:val="20"/>
              </w:rPr>
              <w:t>1.50</w:t>
            </w:r>
          </w:p>
        </w:tc>
      </w:tr>
      <w:tr w:rsidR="5044BE5E" w14:paraId="1C1EF2D5" w14:textId="77777777" w:rsidTr="5044BE5E">
        <w:trPr>
          <w:trHeight w:val="255"/>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D5EAF49" w14:textId="1B5A5FBB" w:rsidR="5044BE5E" w:rsidRDefault="5044BE5E">
            <w:r w:rsidRPr="5044BE5E">
              <w:rPr>
                <w:rFonts w:ascii="Arial" w:eastAsia="Arial" w:hAnsi="Arial" w:cs="Arial"/>
                <w:color w:val="000000" w:themeColor="text1"/>
                <w:sz w:val="20"/>
                <w:szCs w:val="20"/>
              </w:rPr>
              <w:lastRenderedPageBreak/>
              <w:t>blue monkey flower</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3D337FE2" w14:textId="3726A54D" w:rsidR="5044BE5E" w:rsidRDefault="5044BE5E">
            <w:r w:rsidRPr="5044BE5E">
              <w:rPr>
                <w:rFonts w:ascii="Arial" w:eastAsia="Arial" w:hAnsi="Arial" w:cs="Arial"/>
                <w:i/>
                <w:iCs/>
                <w:color w:val="000000" w:themeColor="text1"/>
                <w:sz w:val="20"/>
                <w:szCs w:val="20"/>
              </w:rPr>
              <w:t>Mimulus ringens</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EBB6D94" w14:textId="5D53EC7C" w:rsidR="5044BE5E" w:rsidRDefault="5044BE5E">
            <w:r w:rsidRPr="5044BE5E">
              <w:rPr>
                <w:rFonts w:ascii="Arial" w:eastAsia="Arial" w:hAnsi="Arial" w:cs="Arial"/>
                <w:color w:val="000000" w:themeColor="text1"/>
                <w:sz w:val="20"/>
                <w:szCs w:val="20"/>
              </w:rPr>
              <w:t xml:space="preserve">0.04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CFE6CD" w14:textId="0F938C27" w:rsidR="5044BE5E" w:rsidRDefault="5044BE5E">
            <w:r w:rsidRPr="5044BE5E">
              <w:rPr>
                <w:rFonts w:ascii="Arial" w:eastAsia="Arial" w:hAnsi="Arial" w:cs="Arial"/>
                <w:color w:val="000000" w:themeColor="text1"/>
                <w:sz w:val="20"/>
                <w:szCs w:val="20"/>
              </w:rPr>
              <w:t>1.04%</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AE86ED8" w14:textId="3BB27A49" w:rsidR="5044BE5E" w:rsidRDefault="5044BE5E">
            <w:r w:rsidRPr="5044BE5E">
              <w:rPr>
                <w:rFonts w:ascii="Arial" w:eastAsia="Arial" w:hAnsi="Arial" w:cs="Arial"/>
                <w:color w:val="000000" w:themeColor="text1"/>
                <w:sz w:val="20"/>
                <w:szCs w:val="20"/>
              </w:rPr>
              <w:t>15.69%</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448E3B58" w14:textId="606C8557" w:rsidR="5044BE5E" w:rsidRDefault="5044BE5E">
            <w:r w:rsidRPr="5044BE5E">
              <w:rPr>
                <w:rFonts w:ascii="Arial" w:eastAsia="Arial" w:hAnsi="Arial" w:cs="Arial"/>
                <w:color w:val="000000" w:themeColor="text1"/>
                <w:sz w:val="20"/>
                <w:szCs w:val="20"/>
              </w:rPr>
              <w:t>30.00</w:t>
            </w:r>
          </w:p>
        </w:tc>
      </w:tr>
      <w:tr w:rsidR="5044BE5E" w14:paraId="06033DA5" w14:textId="77777777" w:rsidTr="5044BE5E">
        <w:trPr>
          <w:trHeight w:val="255"/>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vAlign w:val="bottom"/>
          </w:tcPr>
          <w:p w14:paraId="69CA84C6" w14:textId="6BB8DAD1" w:rsidR="5044BE5E" w:rsidRDefault="5044BE5E" w:rsidP="5044BE5E">
            <w:pPr>
              <w:jc w:val="right"/>
            </w:pPr>
            <w:r w:rsidRPr="5044BE5E">
              <w:rPr>
                <w:rFonts w:ascii="Arial" w:eastAsia="Arial" w:hAnsi="Arial" w:cs="Arial"/>
                <w:b/>
                <w:bCs/>
                <w:color w:val="000000" w:themeColor="text1"/>
                <w:sz w:val="20"/>
                <w:szCs w:val="20"/>
              </w:rPr>
              <w:t xml:space="preserve"> </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vAlign w:val="bottom"/>
          </w:tcPr>
          <w:p w14:paraId="6B1B0422" w14:textId="4E1A30BE" w:rsidR="5044BE5E" w:rsidRDefault="5044BE5E" w:rsidP="5044BE5E">
            <w:pPr>
              <w:jc w:val="right"/>
            </w:pPr>
            <w:r w:rsidRPr="5044BE5E">
              <w:rPr>
                <w:rFonts w:ascii="Arial" w:eastAsia="Arial" w:hAnsi="Arial" w:cs="Arial"/>
                <w:b/>
                <w:bCs/>
                <w:color w:val="000000" w:themeColor="text1"/>
                <w:sz w:val="20"/>
                <w:szCs w:val="20"/>
              </w:rPr>
              <w:t>Forbs Subtotal</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vAlign w:val="bottom"/>
          </w:tcPr>
          <w:p w14:paraId="461F059E" w14:textId="296941DF" w:rsidR="5044BE5E" w:rsidRDefault="5044BE5E">
            <w:r w:rsidRPr="5044BE5E">
              <w:rPr>
                <w:rFonts w:ascii="Arial" w:eastAsia="Arial" w:hAnsi="Arial" w:cs="Arial"/>
                <w:b/>
                <w:bCs/>
                <w:color w:val="000000" w:themeColor="text1"/>
                <w:sz w:val="20"/>
                <w:szCs w:val="20"/>
              </w:rPr>
              <w:t xml:space="preserve">                    0.22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vAlign w:val="bottom"/>
          </w:tcPr>
          <w:p w14:paraId="403F6D3A" w14:textId="1177C56A" w:rsidR="5044BE5E" w:rsidRDefault="5044BE5E">
            <w:r w:rsidRPr="5044BE5E">
              <w:rPr>
                <w:rFonts w:ascii="Arial" w:eastAsia="Arial" w:hAnsi="Arial" w:cs="Arial"/>
                <w:b/>
                <w:bCs/>
                <w:color w:val="000000" w:themeColor="text1"/>
                <w:sz w:val="20"/>
                <w:szCs w:val="20"/>
              </w:rPr>
              <w:t>6.43%</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vAlign w:val="bottom"/>
          </w:tcPr>
          <w:p w14:paraId="08EDFA64" w14:textId="76DE4065" w:rsidR="5044BE5E" w:rsidRDefault="5044BE5E">
            <w:r w:rsidRPr="5044BE5E">
              <w:rPr>
                <w:rFonts w:ascii="Arial" w:eastAsia="Arial" w:hAnsi="Arial" w:cs="Arial"/>
                <w:b/>
                <w:bCs/>
                <w:color w:val="000000" w:themeColor="text1"/>
                <w:sz w:val="20"/>
                <w:szCs w:val="20"/>
              </w:rPr>
              <w:t>21.03%</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vAlign w:val="bottom"/>
          </w:tcPr>
          <w:p w14:paraId="75A13B95" w14:textId="339EE16D" w:rsidR="5044BE5E" w:rsidRDefault="5044BE5E">
            <w:r w:rsidRPr="5044BE5E">
              <w:rPr>
                <w:rFonts w:ascii="Arial" w:eastAsia="Arial" w:hAnsi="Arial" w:cs="Arial"/>
                <w:b/>
                <w:bCs/>
                <w:color w:val="000000" w:themeColor="text1"/>
                <w:sz w:val="20"/>
                <w:szCs w:val="20"/>
              </w:rPr>
              <w:t>40.20</w:t>
            </w:r>
          </w:p>
        </w:tc>
      </w:tr>
      <w:tr w:rsidR="5044BE5E" w14:paraId="78F5EFC5" w14:textId="77777777" w:rsidTr="5044BE5E">
        <w:trPr>
          <w:trHeight w:val="300"/>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E8689C" w14:textId="4F81430E" w:rsidR="5044BE5E" w:rsidRDefault="5044BE5E">
            <w:r w:rsidRPr="5044BE5E">
              <w:rPr>
                <w:rFonts w:ascii="Arial" w:eastAsia="Arial" w:hAnsi="Arial" w:cs="Arial"/>
                <w:color w:val="000000" w:themeColor="text1"/>
                <w:sz w:val="20"/>
                <w:szCs w:val="20"/>
              </w:rPr>
              <w:t xml:space="preserve"> </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45B8A5D5" w14:textId="65784E18" w:rsidR="5044BE5E" w:rsidRDefault="5044BE5E">
            <w:r w:rsidRPr="5044BE5E">
              <w:rPr>
                <w:rFonts w:ascii="Arial" w:eastAsia="Arial" w:hAnsi="Arial" w:cs="Arial"/>
                <w:i/>
                <w:iCs/>
                <w:color w:val="000000" w:themeColor="text1"/>
                <w:sz w:val="20"/>
                <w:szCs w:val="20"/>
              </w:rPr>
              <w:t xml:space="preserve"> </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B18E83" w14:textId="556D18BA" w:rsidR="5044BE5E" w:rsidRDefault="5044BE5E">
            <w:r w:rsidRPr="5044BE5E">
              <w:rPr>
                <w:rFonts w:ascii="Arial" w:eastAsia="Arial" w:hAnsi="Arial" w:cs="Arial"/>
                <w:color w:val="000000" w:themeColor="text1"/>
                <w:sz w:val="20"/>
                <w:szCs w:val="20"/>
              </w:rPr>
              <w:t xml:space="preserve">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87C62A7" w14:textId="70B5DA8B" w:rsidR="5044BE5E" w:rsidRDefault="5044BE5E">
            <w:r w:rsidRPr="5044BE5E">
              <w:rPr>
                <w:rFonts w:ascii="Arial" w:eastAsia="Arial" w:hAnsi="Arial" w:cs="Arial"/>
                <w:color w:val="000000" w:themeColor="text1"/>
                <w:sz w:val="20"/>
                <w:szCs w:val="20"/>
              </w:rPr>
              <w:t xml:space="preserve"> </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1139B6" w14:textId="2BFAF838" w:rsidR="5044BE5E" w:rsidRDefault="5044BE5E">
            <w:r w:rsidRPr="5044BE5E">
              <w:rPr>
                <w:rFonts w:ascii="Arial" w:eastAsia="Arial" w:hAnsi="Arial" w:cs="Arial"/>
                <w:color w:val="000000" w:themeColor="text1"/>
                <w:sz w:val="20"/>
                <w:szCs w:val="20"/>
              </w:rPr>
              <w:t xml:space="preserve"> </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694EF2B5" w14:textId="6A738FD4" w:rsidR="5044BE5E" w:rsidRDefault="5044BE5E">
            <w:r w:rsidRPr="5044BE5E">
              <w:rPr>
                <w:rFonts w:ascii="Arial" w:eastAsia="Arial" w:hAnsi="Arial" w:cs="Arial"/>
                <w:color w:val="000000" w:themeColor="text1"/>
                <w:sz w:val="20"/>
                <w:szCs w:val="20"/>
              </w:rPr>
              <w:t xml:space="preserve"> </w:t>
            </w:r>
          </w:p>
        </w:tc>
      </w:tr>
      <w:tr w:rsidR="5044BE5E" w14:paraId="3B27BC78" w14:textId="77777777" w:rsidTr="5044BE5E">
        <w:trPr>
          <w:trHeight w:val="255"/>
        </w:trPr>
        <w:tc>
          <w:tcPr>
            <w:tcW w:w="1677" w:type="dxa"/>
            <w:tcBorders>
              <w:top w:val="single" w:sz="4" w:space="0" w:color="auto"/>
              <w:left w:val="single" w:sz="4" w:space="0" w:color="auto"/>
              <w:bottom w:val="single" w:sz="4" w:space="0" w:color="auto"/>
              <w:right w:val="single" w:sz="4" w:space="0" w:color="auto"/>
            </w:tcBorders>
            <w:shd w:val="clear" w:color="auto" w:fill="99CCFF"/>
            <w:vAlign w:val="bottom"/>
          </w:tcPr>
          <w:p w14:paraId="06E02767" w14:textId="25611BCD" w:rsidR="5044BE5E" w:rsidRDefault="5044BE5E">
            <w:r w:rsidRPr="5044BE5E">
              <w:rPr>
                <w:rFonts w:ascii="Arial" w:eastAsia="Arial" w:hAnsi="Arial" w:cs="Arial"/>
                <w:b/>
                <w:bCs/>
                <w:color w:val="000000" w:themeColor="text1"/>
                <w:sz w:val="20"/>
                <w:szCs w:val="20"/>
              </w:rPr>
              <w:t xml:space="preserve"> </w:t>
            </w:r>
          </w:p>
        </w:tc>
        <w:tc>
          <w:tcPr>
            <w:tcW w:w="2550" w:type="dxa"/>
            <w:tcBorders>
              <w:top w:val="single" w:sz="4" w:space="0" w:color="auto"/>
              <w:left w:val="single" w:sz="4" w:space="0" w:color="auto"/>
              <w:bottom w:val="single" w:sz="4" w:space="0" w:color="auto"/>
              <w:right w:val="single" w:sz="4" w:space="0" w:color="auto"/>
            </w:tcBorders>
            <w:shd w:val="clear" w:color="auto" w:fill="99CCFF"/>
            <w:vAlign w:val="bottom"/>
          </w:tcPr>
          <w:p w14:paraId="4E660B6D" w14:textId="2850D99C" w:rsidR="5044BE5E" w:rsidRDefault="5044BE5E" w:rsidP="5044BE5E">
            <w:pPr>
              <w:jc w:val="right"/>
            </w:pPr>
            <w:r w:rsidRPr="5044BE5E">
              <w:rPr>
                <w:rFonts w:ascii="Arial" w:eastAsia="Arial" w:hAnsi="Arial" w:cs="Arial"/>
                <w:b/>
                <w:bCs/>
                <w:color w:val="000000" w:themeColor="text1"/>
                <w:sz w:val="20"/>
                <w:szCs w:val="20"/>
              </w:rPr>
              <w:t>Total</w:t>
            </w:r>
          </w:p>
        </w:tc>
        <w:tc>
          <w:tcPr>
            <w:tcW w:w="958" w:type="dxa"/>
            <w:tcBorders>
              <w:top w:val="single" w:sz="4" w:space="0" w:color="auto"/>
              <w:left w:val="single" w:sz="4" w:space="0" w:color="auto"/>
              <w:bottom w:val="single" w:sz="4" w:space="0" w:color="auto"/>
              <w:right w:val="single" w:sz="4" w:space="0" w:color="auto"/>
            </w:tcBorders>
            <w:shd w:val="clear" w:color="auto" w:fill="99CCFF"/>
            <w:vAlign w:val="bottom"/>
          </w:tcPr>
          <w:p w14:paraId="084CE287" w14:textId="1B5DAAFD" w:rsidR="5044BE5E" w:rsidRDefault="5044BE5E">
            <w:r w:rsidRPr="5044BE5E">
              <w:rPr>
                <w:rFonts w:ascii="Arial" w:eastAsia="Arial" w:hAnsi="Arial" w:cs="Arial"/>
                <w:b/>
                <w:bCs/>
                <w:color w:val="000000" w:themeColor="text1"/>
                <w:sz w:val="20"/>
                <w:szCs w:val="20"/>
              </w:rPr>
              <w:t xml:space="preserve">                    3.41 </w:t>
            </w:r>
          </w:p>
        </w:tc>
        <w:tc>
          <w:tcPr>
            <w:tcW w:w="1434" w:type="dxa"/>
            <w:tcBorders>
              <w:top w:val="single" w:sz="4" w:space="0" w:color="auto"/>
              <w:left w:val="single" w:sz="4" w:space="0" w:color="auto"/>
              <w:bottom w:val="single" w:sz="4" w:space="0" w:color="auto"/>
              <w:right w:val="single" w:sz="4" w:space="0" w:color="auto"/>
            </w:tcBorders>
            <w:shd w:val="clear" w:color="auto" w:fill="99CCFF"/>
            <w:vAlign w:val="bottom"/>
          </w:tcPr>
          <w:p w14:paraId="71847D5E" w14:textId="2330C376" w:rsidR="5044BE5E" w:rsidRDefault="5044BE5E">
            <w:r w:rsidRPr="5044BE5E">
              <w:rPr>
                <w:rFonts w:ascii="Arial" w:eastAsia="Arial" w:hAnsi="Arial" w:cs="Arial"/>
                <w:b/>
                <w:bCs/>
                <w:color w:val="000000" w:themeColor="text1"/>
                <w:sz w:val="20"/>
                <w:szCs w:val="20"/>
              </w:rPr>
              <w:t>100.03%</w:t>
            </w:r>
          </w:p>
        </w:tc>
        <w:tc>
          <w:tcPr>
            <w:tcW w:w="1293" w:type="dxa"/>
            <w:tcBorders>
              <w:top w:val="single" w:sz="4" w:space="0" w:color="auto"/>
              <w:left w:val="single" w:sz="4" w:space="0" w:color="auto"/>
              <w:bottom w:val="single" w:sz="4" w:space="0" w:color="auto"/>
              <w:right w:val="single" w:sz="4" w:space="0" w:color="auto"/>
            </w:tcBorders>
            <w:shd w:val="clear" w:color="auto" w:fill="99CCFF"/>
            <w:vAlign w:val="bottom"/>
          </w:tcPr>
          <w:p w14:paraId="75405F33" w14:textId="31120AD5" w:rsidR="5044BE5E" w:rsidRDefault="5044BE5E">
            <w:r w:rsidRPr="5044BE5E">
              <w:rPr>
                <w:rFonts w:ascii="Arial" w:eastAsia="Arial" w:hAnsi="Arial" w:cs="Arial"/>
                <w:b/>
                <w:bCs/>
                <w:color w:val="000000" w:themeColor="text1"/>
                <w:sz w:val="20"/>
                <w:szCs w:val="20"/>
              </w:rPr>
              <w:t>77.67%</w:t>
            </w:r>
          </w:p>
        </w:tc>
        <w:tc>
          <w:tcPr>
            <w:tcW w:w="1590" w:type="dxa"/>
            <w:tcBorders>
              <w:top w:val="single" w:sz="4" w:space="0" w:color="auto"/>
              <w:left w:val="single" w:sz="4" w:space="0" w:color="auto"/>
              <w:bottom w:val="single" w:sz="4" w:space="0" w:color="auto"/>
              <w:right w:val="single" w:sz="4" w:space="0" w:color="auto"/>
            </w:tcBorders>
            <w:shd w:val="clear" w:color="auto" w:fill="99CCFF"/>
            <w:vAlign w:val="bottom"/>
          </w:tcPr>
          <w:p w14:paraId="40EA4057" w14:textId="6BBF0537" w:rsidR="5044BE5E" w:rsidRDefault="5044BE5E">
            <w:r w:rsidRPr="5044BE5E">
              <w:rPr>
                <w:rFonts w:ascii="Arial" w:eastAsia="Arial" w:hAnsi="Arial" w:cs="Arial"/>
                <w:b/>
                <w:bCs/>
                <w:color w:val="000000" w:themeColor="text1"/>
                <w:sz w:val="20"/>
                <w:szCs w:val="20"/>
              </w:rPr>
              <w:t xml:space="preserve">                191.20</w:t>
            </w:r>
          </w:p>
        </w:tc>
      </w:tr>
    </w:tbl>
    <w:p w14:paraId="61FD2337" w14:textId="2F205463" w:rsidR="00156703" w:rsidRDefault="00156703" w:rsidP="5044BE5E"/>
    <w:p w14:paraId="6403705D" w14:textId="77777777" w:rsidR="00156703" w:rsidRDefault="00156703" w:rsidP="5044BE5E">
      <w:pPr>
        <w:pStyle w:val="Title"/>
        <w:rPr>
          <w:noProof/>
          <w:sz w:val="48"/>
          <w:szCs w:val="48"/>
        </w:rPr>
      </w:pPr>
      <w:r w:rsidRPr="5044BE5E">
        <w:rPr>
          <w:b/>
          <w:bCs/>
          <w:sz w:val="48"/>
          <w:szCs w:val="48"/>
        </w:rPr>
        <w:t>Seed Mix Enhancements or Substitutions</w:t>
      </w:r>
      <w:r w:rsidRPr="5044BE5E">
        <w:rPr>
          <w:noProof/>
          <w:sz w:val="48"/>
          <w:szCs w:val="48"/>
        </w:rPr>
        <w:t xml:space="preserve">       </w:t>
      </w:r>
    </w:p>
    <w:p w14:paraId="72FA7B0C" w14:textId="77777777" w:rsidR="00156703" w:rsidRDefault="00156703" w:rsidP="00156703">
      <w:pPr>
        <w:pStyle w:val="Title"/>
        <w:rPr>
          <w:noProof/>
          <w:sz w:val="24"/>
          <w:szCs w:val="24"/>
        </w:rPr>
      </w:pPr>
      <w:r>
        <w:rPr>
          <w:rFonts w:cstheme="majorHAnsi"/>
          <w:sz w:val="24"/>
          <w:szCs w:val="24"/>
        </w:rPr>
        <w:t xml:space="preserve">List of Additional Species to Add Diversity or for Substitutions </w:t>
      </w:r>
    </w:p>
    <w:p w14:paraId="0E4F5E58" w14:textId="33BCA65E" w:rsidR="00156703" w:rsidRPr="00914455" w:rsidRDefault="00156703" w:rsidP="00156703">
      <w:pPr>
        <w:pStyle w:val="Title"/>
        <w:rPr>
          <w:noProof/>
        </w:rPr>
      </w:pPr>
      <w:r w:rsidRPr="42E86A1F">
        <w:rPr>
          <w:noProof/>
          <w:sz w:val="24"/>
          <w:szCs w:val="24"/>
        </w:rPr>
        <w:t>The numbers (1-9) are species ranges that relate to the MN Ecological Subsection map found below.</w:t>
      </w:r>
    </w:p>
    <w:p w14:paraId="15E30780" w14:textId="77777777" w:rsidR="00156703" w:rsidRDefault="00156703" w:rsidP="00156703">
      <w:pPr>
        <w:pStyle w:val="Heading1"/>
        <w:rPr>
          <w:b/>
          <w:bCs/>
        </w:rPr>
      </w:pPr>
      <w:r>
        <w:rPr>
          <w:b/>
          <w:bCs/>
        </w:rPr>
        <w:t>Wetland Rehabilitation</w:t>
      </w:r>
    </w:p>
    <w:p w14:paraId="41A36F73" w14:textId="3ECDD5A4" w:rsidR="00156703" w:rsidRPr="002A6388" w:rsidRDefault="00156703" w:rsidP="00156703">
      <w:r>
        <w:t xml:space="preserve">Updated </w:t>
      </w:r>
      <w:r w:rsidR="153373AF">
        <w:t>10</w:t>
      </w:r>
      <w:r>
        <w:t>-0</w:t>
      </w:r>
      <w:r w:rsidR="41DE569A">
        <w:t>1</w:t>
      </w:r>
      <w:r>
        <w:t>-202</w:t>
      </w:r>
      <w:r w:rsidR="61D21C42">
        <w:t>2</w:t>
      </w:r>
    </w:p>
    <w:p w14:paraId="35F7603A" w14:textId="77777777" w:rsidR="00156703" w:rsidRPr="00314246" w:rsidRDefault="00156703" w:rsidP="00156703">
      <w:pPr>
        <w:pStyle w:val="Heading2"/>
        <w:rPr>
          <w:b/>
          <w:bCs/>
        </w:rPr>
      </w:pPr>
      <w:r w:rsidRPr="00314246">
        <w:rPr>
          <w:b/>
          <w:bCs/>
        </w:rPr>
        <w:t>Grasses:</w:t>
      </w:r>
    </w:p>
    <w:tbl>
      <w:tblPr>
        <w:tblStyle w:val="GridTable6Colorful"/>
        <w:tblW w:w="10710" w:type="dxa"/>
        <w:tblInd w:w="-545" w:type="dxa"/>
        <w:tblLook w:val="04A0" w:firstRow="1" w:lastRow="0" w:firstColumn="1" w:lastColumn="0" w:noHBand="0" w:noVBand="1"/>
      </w:tblPr>
      <w:tblGrid>
        <w:gridCol w:w="4680"/>
        <w:gridCol w:w="3510"/>
        <w:gridCol w:w="2520"/>
      </w:tblGrid>
      <w:tr w:rsidR="00156703" w:rsidRPr="007A5700" w14:paraId="06CCF03D" w14:textId="77777777" w:rsidTr="4B981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E33558D" w14:textId="77777777" w:rsidR="00156703" w:rsidRPr="007A5700" w:rsidRDefault="00156703" w:rsidP="00B31F8E">
            <w:pPr>
              <w:pStyle w:val="Heading3"/>
              <w:jc w:val="center"/>
              <w:outlineLvl w:val="2"/>
            </w:pPr>
            <w:bookmarkStart w:id="0" w:name="_Hlk39066304"/>
            <w:r w:rsidRPr="00314246">
              <w:rPr>
                <w:color w:val="auto"/>
              </w:rPr>
              <w:t>Scientific Name</w:t>
            </w:r>
          </w:p>
        </w:tc>
        <w:tc>
          <w:tcPr>
            <w:tcW w:w="3510" w:type="dxa"/>
          </w:tcPr>
          <w:p w14:paraId="4266032D" w14:textId="77777777" w:rsidR="00156703" w:rsidRPr="007A5700" w:rsidRDefault="00156703" w:rsidP="00B31F8E">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520" w:type="dxa"/>
          </w:tcPr>
          <w:p w14:paraId="5E94A00D" w14:textId="77777777" w:rsidR="00156703" w:rsidRPr="007A5700" w:rsidRDefault="00156703" w:rsidP="00B31F8E">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156703" w:rsidRPr="007A5700" w14:paraId="3F9E5915" w14:textId="77777777" w:rsidTr="4B981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F28FBA5" w14:textId="77777777" w:rsidR="00156703" w:rsidRPr="00EE09EB" w:rsidRDefault="00156703" w:rsidP="00B31F8E">
            <w:pPr>
              <w:rPr>
                <w:b w:val="0"/>
                <w:bCs w:val="0"/>
                <w:i/>
                <w:iCs/>
                <w:color w:val="auto"/>
              </w:rPr>
            </w:pPr>
            <w:r w:rsidRPr="00EE09EB">
              <w:rPr>
                <w:rFonts w:ascii="Calibri" w:hAnsi="Calibri" w:cs="Calibri"/>
                <w:b w:val="0"/>
                <w:bCs w:val="0"/>
                <w:i/>
                <w:iCs/>
                <w:color w:val="auto"/>
              </w:rPr>
              <w:t>Bromus pubescens</w:t>
            </w:r>
          </w:p>
        </w:tc>
        <w:tc>
          <w:tcPr>
            <w:tcW w:w="3510" w:type="dxa"/>
          </w:tcPr>
          <w:p w14:paraId="624ADE94" w14:textId="77777777" w:rsidR="00156703" w:rsidRPr="00AF5C3A" w:rsidRDefault="00156703" w:rsidP="00B31F8E">
            <w:pPr>
              <w:cnfStyle w:val="000000100000" w:firstRow="0" w:lastRow="0" w:firstColumn="0" w:lastColumn="0" w:oddVBand="0" w:evenVBand="0" w:oddHBand="1" w:evenHBand="0" w:firstRowFirstColumn="0" w:firstRowLastColumn="0" w:lastRowFirstColumn="0" w:lastRowLastColumn="0"/>
              <w:rPr>
                <w:color w:val="auto"/>
              </w:rPr>
            </w:pPr>
            <w:r w:rsidRPr="00AF5C3A">
              <w:rPr>
                <w:color w:val="auto"/>
              </w:rPr>
              <w:t>Hairy Woodland Brome</w:t>
            </w:r>
          </w:p>
        </w:tc>
        <w:tc>
          <w:tcPr>
            <w:tcW w:w="2520" w:type="dxa"/>
          </w:tcPr>
          <w:p w14:paraId="6D49B47F" w14:textId="334450C6" w:rsidR="00156703" w:rsidRDefault="10362F0D" w:rsidP="4B981DC3">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4</w:t>
            </w:r>
          </w:p>
        </w:tc>
      </w:tr>
      <w:tr w:rsidR="00B432F3" w:rsidRPr="007A5700" w14:paraId="726E03BF" w14:textId="77777777" w:rsidTr="4B981DC3">
        <w:tc>
          <w:tcPr>
            <w:cnfStyle w:val="001000000000" w:firstRow="0" w:lastRow="0" w:firstColumn="1" w:lastColumn="0" w:oddVBand="0" w:evenVBand="0" w:oddHBand="0" w:evenHBand="0" w:firstRowFirstColumn="0" w:firstRowLastColumn="0" w:lastRowFirstColumn="0" w:lastRowLastColumn="0"/>
            <w:tcW w:w="4680" w:type="dxa"/>
          </w:tcPr>
          <w:p w14:paraId="2B91A594" w14:textId="582392B3" w:rsidR="00B432F3" w:rsidRPr="00EE09EB" w:rsidRDefault="00B432F3" w:rsidP="00B432F3">
            <w:pPr>
              <w:rPr>
                <w:rFonts w:ascii="Calibri" w:hAnsi="Calibri" w:cs="Calibri"/>
                <w:i/>
                <w:iCs/>
              </w:rPr>
            </w:pPr>
            <w:r w:rsidRPr="007B52B4">
              <w:rPr>
                <w:rFonts w:ascii="Calibri" w:hAnsi="Calibri" w:cs="Calibri"/>
                <w:b w:val="0"/>
                <w:bCs w:val="0"/>
                <w:i/>
                <w:iCs/>
                <w:color w:val="auto"/>
              </w:rPr>
              <w:t>Calamagrostis canadensis</w:t>
            </w:r>
          </w:p>
        </w:tc>
        <w:tc>
          <w:tcPr>
            <w:tcW w:w="3510" w:type="dxa"/>
          </w:tcPr>
          <w:p w14:paraId="0D89E3EE" w14:textId="67BFB85D" w:rsidR="00B432F3" w:rsidRPr="00AF5C3A" w:rsidRDefault="00B432F3" w:rsidP="00B432F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52B4">
              <w:rPr>
                <w:rFonts w:ascii="Calibri" w:hAnsi="Calibri" w:cs="Calibri"/>
                <w:color w:val="auto"/>
              </w:rPr>
              <w:t>Bluejoint</w:t>
            </w:r>
          </w:p>
        </w:tc>
        <w:tc>
          <w:tcPr>
            <w:tcW w:w="2520" w:type="dxa"/>
          </w:tcPr>
          <w:p w14:paraId="7DF9C7AC" w14:textId="1A0BE98F" w:rsidR="00B432F3" w:rsidRDefault="70CEC1AF" w:rsidP="4B981DC3">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4</w:t>
            </w:r>
          </w:p>
        </w:tc>
      </w:tr>
      <w:tr w:rsidR="00B432F3" w:rsidRPr="007A5700" w14:paraId="0BC22D4D" w14:textId="77777777" w:rsidTr="4B981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8CC58AA" w14:textId="77777777" w:rsidR="00B432F3" w:rsidRPr="00EE09EB" w:rsidRDefault="00B432F3" w:rsidP="00B432F3">
            <w:pPr>
              <w:rPr>
                <w:b w:val="0"/>
                <w:bCs w:val="0"/>
                <w:i/>
                <w:iCs/>
                <w:color w:val="auto"/>
              </w:rPr>
            </w:pPr>
            <w:r w:rsidRPr="00EE09EB">
              <w:rPr>
                <w:rFonts w:ascii="Calibri" w:hAnsi="Calibri" w:cs="Calibri"/>
                <w:b w:val="0"/>
                <w:bCs w:val="0"/>
                <w:i/>
                <w:iCs/>
                <w:color w:val="auto"/>
              </w:rPr>
              <w:t>Elymus riparious</w:t>
            </w:r>
          </w:p>
        </w:tc>
        <w:tc>
          <w:tcPr>
            <w:tcW w:w="3510" w:type="dxa"/>
          </w:tcPr>
          <w:p w14:paraId="12724A07" w14:textId="77777777" w:rsidR="00B432F3" w:rsidRPr="00AF5C3A" w:rsidRDefault="00B432F3" w:rsidP="00B432F3">
            <w:pPr>
              <w:cnfStyle w:val="000000100000" w:firstRow="0" w:lastRow="0" w:firstColumn="0" w:lastColumn="0" w:oddVBand="0" w:evenVBand="0" w:oddHBand="1" w:evenHBand="0" w:firstRowFirstColumn="0" w:firstRowLastColumn="0" w:lastRowFirstColumn="0" w:lastRowLastColumn="0"/>
              <w:rPr>
                <w:color w:val="auto"/>
              </w:rPr>
            </w:pPr>
            <w:r w:rsidRPr="00AF5C3A">
              <w:rPr>
                <w:rFonts w:ascii="Calibri" w:hAnsi="Calibri" w:cs="Calibri"/>
                <w:color w:val="auto"/>
              </w:rPr>
              <w:t>Riverbank Wild Rye</w:t>
            </w:r>
          </w:p>
        </w:tc>
        <w:tc>
          <w:tcPr>
            <w:tcW w:w="2520" w:type="dxa"/>
          </w:tcPr>
          <w:p w14:paraId="458EA0F8" w14:textId="2C740E99" w:rsidR="00B432F3" w:rsidRDefault="42E7916B" w:rsidP="4B981DC3">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4</w:t>
            </w:r>
          </w:p>
        </w:tc>
      </w:tr>
      <w:tr w:rsidR="00B432F3" w:rsidRPr="007A5700" w14:paraId="7031F6F1" w14:textId="77777777" w:rsidTr="4B981DC3">
        <w:tc>
          <w:tcPr>
            <w:cnfStyle w:val="001000000000" w:firstRow="0" w:lastRow="0" w:firstColumn="1" w:lastColumn="0" w:oddVBand="0" w:evenVBand="0" w:oddHBand="0" w:evenHBand="0" w:firstRowFirstColumn="0" w:firstRowLastColumn="0" w:lastRowFirstColumn="0" w:lastRowLastColumn="0"/>
            <w:tcW w:w="4680" w:type="dxa"/>
          </w:tcPr>
          <w:p w14:paraId="3350A955" w14:textId="77777777" w:rsidR="00B432F3" w:rsidRPr="00EE09EB" w:rsidRDefault="00B432F3" w:rsidP="00B432F3">
            <w:pPr>
              <w:rPr>
                <w:b w:val="0"/>
                <w:bCs w:val="0"/>
                <w:i/>
                <w:iCs/>
                <w:color w:val="auto"/>
              </w:rPr>
            </w:pPr>
            <w:r w:rsidRPr="00EE09EB">
              <w:rPr>
                <w:rFonts w:ascii="Calibri" w:hAnsi="Calibri" w:cs="Calibri"/>
                <w:b w:val="0"/>
                <w:bCs w:val="0"/>
                <w:i/>
                <w:iCs/>
                <w:color w:val="auto"/>
              </w:rPr>
              <w:t>Elymus villosus (1, 3‐4, 7‐9)</w:t>
            </w:r>
          </w:p>
        </w:tc>
        <w:tc>
          <w:tcPr>
            <w:tcW w:w="3510" w:type="dxa"/>
          </w:tcPr>
          <w:p w14:paraId="387CEADC" w14:textId="77777777" w:rsidR="00B432F3" w:rsidRPr="00AF5C3A" w:rsidRDefault="00B432F3" w:rsidP="00B432F3">
            <w:pPr>
              <w:cnfStyle w:val="000000000000" w:firstRow="0" w:lastRow="0" w:firstColumn="0" w:lastColumn="0" w:oddVBand="0" w:evenVBand="0" w:oddHBand="0" w:evenHBand="0" w:firstRowFirstColumn="0" w:firstRowLastColumn="0" w:lastRowFirstColumn="0" w:lastRowLastColumn="0"/>
              <w:rPr>
                <w:color w:val="auto"/>
              </w:rPr>
            </w:pPr>
            <w:r w:rsidRPr="00AF5C3A">
              <w:rPr>
                <w:rFonts w:ascii="Calibri" w:hAnsi="Calibri" w:cs="Calibri"/>
                <w:color w:val="auto"/>
              </w:rPr>
              <w:t>Downy Wild Rye</w:t>
            </w:r>
          </w:p>
        </w:tc>
        <w:tc>
          <w:tcPr>
            <w:tcW w:w="2520" w:type="dxa"/>
          </w:tcPr>
          <w:p w14:paraId="2B4AD09E" w14:textId="5E1FBB0C" w:rsidR="00B432F3" w:rsidRDefault="4AD8A6A2" w:rsidP="4B981DC3">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4</w:t>
            </w:r>
          </w:p>
        </w:tc>
      </w:tr>
      <w:tr w:rsidR="00B432F3" w:rsidRPr="007A5700" w14:paraId="642EA45A" w14:textId="77777777" w:rsidTr="4B981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7DB6892" w14:textId="77777777" w:rsidR="00B432F3" w:rsidRPr="00EE09EB" w:rsidRDefault="00B432F3" w:rsidP="00B432F3">
            <w:pPr>
              <w:rPr>
                <w:b w:val="0"/>
                <w:bCs w:val="0"/>
                <w:i/>
                <w:iCs/>
                <w:color w:val="auto"/>
              </w:rPr>
            </w:pPr>
            <w:r w:rsidRPr="00EE09EB">
              <w:rPr>
                <w:rFonts w:ascii="Calibri" w:hAnsi="Calibri" w:cs="Calibri"/>
                <w:b w:val="0"/>
                <w:bCs w:val="0"/>
                <w:i/>
                <w:iCs/>
                <w:color w:val="auto"/>
              </w:rPr>
              <w:t>Leerzia oryzoides</w:t>
            </w:r>
          </w:p>
        </w:tc>
        <w:tc>
          <w:tcPr>
            <w:tcW w:w="3510" w:type="dxa"/>
          </w:tcPr>
          <w:p w14:paraId="47478DF8" w14:textId="77777777" w:rsidR="00B432F3" w:rsidRPr="00AF5C3A" w:rsidRDefault="00B432F3" w:rsidP="00B432F3">
            <w:pPr>
              <w:cnfStyle w:val="000000100000" w:firstRow="0" w:lastRow="0" w:firstColumn="0" w:lastColumn="0" w:oddVBand="0" w:evenVBand="0" w:oddHBand="1" w:evenHBand="0" w:firstRowFirstColumn="0" w:firstRowLastColumn="0" w:lastRowFirstColumn="0" w:lastRowLastColumn="0"/>
              <w:rPr>
                <w:color w:val="auto"/>
              </w:rPr>
            </w:pPr>
            <w:r w:rsidRPr="00AF5C3A">
              <w:rPr>
                <w:rFonts w:ascii="Calibri" w:hAnsi="Calibri" w:cs="Calibri"/>
                <w:color w:val="auto"/>
              </w:rPr>
              <w:t>Rice Cut Grass</w:t>
            </w:r>
          </w:p>
        </w:tc>
        <w:tc>
          <w:tcPr>
            <w:tcW w:w="2520" w:type="dxa"/>
          </w:tcPr>
          <w:p w14:paraId="1F1E3046" w14:textId="1E95798F" w:rsidR="00B432F3" w:rsidRDefault="53D71CB8" w:rsidP="4B981DC3">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4</w:t>
            </w:r>
          </w:p>
        </w:tc>
      </w:tr>
      <w:tr w:rsidR="00B432F3" w:rsidRPr="007A5700" w14:paraId="57AD5728" w14:textId="77777777" w:rsidTr="4B981DC3">
        <w:tc>
          <w:tcPr>
            <w:cnfStyle w:val="001000000000" w:firstRow="0" w:lastRow="0" w:firstColumn="1" w:lastColumn="0" w:oddVBand="0" w:evenVBand="0" w:oddHBand="0" w:evenHBand="0" w:firstRowFirstColumn="0" w:firstRowLastColumn="0" w:lastRowFirstColumn="0" w:lastRowLastColumn="0"/>
            <w:tcW w:w="4680" w:type="dxa"/>
          </w:tcPr>
          <w:p w14:paraId="189BFB08" w14:textId="363A91FD" w:rsidR="00B432F3" w:rsidRPr="00EE09EB" w:rsidRDefault="00B432F3" w:rsidP="00B432F3">
            <w:pPr>
              <w:rPr>
                <w:rFonts w:ascii="Calibri" w:hAnsi="Calibri" w:cs="Calibri"/>
                <w:i/>
                <w:iCs/>
              </w:rPr>
            </w:pPr>
            <w:r w:rsidRPr="007B52B4">
              <w:rPr>
                <w:rFonts w:ascii="Calibri" w:hAnsi="Calibri" w:cs="Calibri"/>
                <w:b w:val="0"/>
                <w:bCs w:val="0"/>
                <w:i/>
                <w:iCs/>
                <w:color w:val="auto"/>
              </w:rPr>
              <w:t>Muhlenbergia racemosa</w:t>
            </w:r>
          </w:p>
        </w:tc>
        <w:tc>
          <w:tcPr>
            <w:tcW w:w="3510" w:type="dxa"/>
          </w:tcPr>
          <w:p w14:paraId="32FA2857" w14:textId="7FFF601D" w:rsidR="00B432F3" w:rsidRPr="00AF5C3A" w:rsidRDefault="00B432F3" w:rsidP="00B432F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52B4">
              <w:rPr>
                <w:rFonts w:ascii="Calibri" w:hAnsi="Calibri" w:cs="Calibri"/>
                <w:color w:val="auto"/>
              </w:rPr>
              <w:t>Marsh Muhly Grass</w:t>
            </w:r>
          </w:p>
        </w:tc>
        <w:tc>
          <w:tcPr>
            <w:tcW w:w="2520" w:type="dxa"/>
          </w:tcPr>
          <w:p w14:paraId="41EA618E" w14:textId="03137041" w:rsidR="00B432F3" w:rsidRDefault="7F021211" w:rsidP="4B981DC3">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2</w:t>
            </w:r>
          </w:p>
        </w:tc>
      </w:tr>
      <w:bookmarkEnd w:id="0"/>
    </w:tbl>
    <w:p w14:paraId="6C63F000" w14:textId="77777777" w:rsidR="00156703" w:rsidRDefault="00156703" w:rsidP="00156703"/>
    <w:p w14:paraId="50FB3200" w14:textId="77777777" w:rsidR="00156703" w:rsidRPr="001352F3" w:rsidRDefault="00156703" w:rsidP="00156703">
      <w:pPr>
        <w:pStyle w:val="Heading2"/>
        <w:rPr>
          <w:b/>
          <w:bCs/>
        </w:rPr>
      </w:pPr>
      <w:r>
        <w:rPr>
          <w:b/>
          <w:bCs/>
        </w:rPr>
        <w:t>Forbs:</w:t>
      </w:r>
    </w:p>
    <w:tbl>
      <w:tblPr>
        <w:tblStyle w:val="GridTable6Colorful"/>
        <w:tblW w:w="10710" w:type="dxa"/>
        <w:tblInd w:w="-545" w:type="dxa"/>
        <w:tblLook w:val="04A0" w:firstRow="1" w:lastRow="0" w:firstColumn="1" w:lastColumn="0" w:noHBand="0" w:noVBand="1"/>
      </w:tblPr>
      <w:tblGrid>
        <w:gridCol w:w="4680"/>
        <w:gridCol w:w="3510"/>
        <w:gridCol w:w="2520"/>
      </w:tblGrid>
      <w:tr w:rsidR="00156703" w:rsidRPr="007A5700" w14:paraId="70AC1635" w14:textId="77777777" w:rsidTr="4B981DC3">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680" w:type="dxa"/>
          </w:tcPr>
          <w:p w14:paraId="4FBA0988" w14:textId="77777777" w:rsidR="00156703" w:rsidRPr="001352F3" w:rsidRDefault="00156703" w:rsidP="00B31F8E">
            <w:pPr>
              <w:pStyle w:val="Heading3"/>
              <w:jc w:val="center"/>
              <w:outlineLvl w:val="2"/>
              <w:rPr>
                <w:color w:val="auto"/>
              </w:rPr>
            </w:pPr>
            <w:bookmarkStart w:id="1" w:name="_Hlk39067721"/>
            <w:r w:rsidRPr="001352F3">
              <w:rPr>
                <w:color w:val="auto"/>
              </w:rPr>
              <w:t>Scientific Name</w:t>
            </w:r>
          </w:p>
        </w:tc>
        <w:tc>
          <w:tcPr>
            <w:tcW w:w="3510" w:type="dxa"/>
          </w:tcPr>
          <w:p w14:paraId="2F0C96F3" w14:textId="77777777" w:rsidR="00156703" w:rsidRPr="001352F3" w:rsidRDefault="00156703" w:rsidP="00B31F8E">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c>
          <w:tcPr>
            <w:tcW w:w="2520" w:type="dxa"/>
          </w:tcPr>
          <w:p w14:paraId="1107BB60" w14:textId="77777777" w:rsidR="00156703" w:rsidRPr="001352F3" w:rsidRDefault="00156703" w:rsidP="00B31F8E">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Recommended Seeds per Square Foot</w:t>
            </w:r>
          </w:p>
        </w:tc>
      </w:tr>
      <w:tr w:rsidR="00156703" w:rsidRPr="007A5700" w14:paraId="5CCF973D" w14:textId="77777777" w:rsidTr="4B981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4DCE246" w14:textId="77777777" w:rsidR="00156703" w:rsidRPr="00C50C92" w:rsidRDefault="00156703" w:rsidP="00B31F8E">
            <w:pPr>
              <w:rPr>
                <w:b w:val="0"/>
                <w:bCs w:val="0"/>
                <w:i/>
                <w:iCs/>
                <w:color w:val="auto"/>
              </w:rPr>
            </w:pPr>
            <w:r w:rsidRPr="00C50C92">
              <w:rPr>
                <w:rFonts w:ascii="Calibri" w:hAnsi="Calibri" w:cs="Calibri"/>
                <w:b w:val="0"/>
                <w:bCs w:val="0"/>
                <w:i/>
                <w:iCs/>
                <w:color w:val="auto"/>
              </w:rPr>
              <w:t>Bidens coronata (6,8)</w:t>
            </w:r>
          </w:p>
        </w:tc>
        <w:tc>
          <w:tcPr>
            <w:tcW w:w="3510" w:type="dxa"/>
          </w:tcPr>
          <w:p w14:paraId="78E14402" w14:textId="77777777" w:rsidR="00156703" w:rsidRPr="00C50C92" w:rsidRDefault="00156703" w:rsidP="00B31F8E">
            <w:pPr>
              <w:cnfStyle w:val="000000100000" w:firstRow="0" w:lastRow="0" w:firstColumn="0" w:lastColumn="0" w:oddVBand="0" w:evenVBand="0" w:oddHBand="1" w:evenHBand="0" w:firstRowFirstColumn="0" w:firstRowLastColumn="0" w:lastRowFirstColumn="0" w:lastRowLastColumn="0"/>
              <w:rPr>
                <w:color w:val="auto"/>
              </w:rPr>
            </w:pPr>
            <w:r w:rsidRPr="00C50C92">
              <w:rPr>
                <w:rFonts w:ascii="Calibri" w:hAnsi="Calibri" w:cs="Calibri"/>
                <w:color w:val="auto"/>
              </w:rPr>
              <w:t>Showy Beggarticks</w:t>
            </w:r>
          </w:p>
        </w:tc>
        <w:tc>
          <w:tcPr>
            <w:tcW w:w="2520" w:type="dxa"/>
          </w:tcPr>
          <w:p w14:paraId="74FB03D9" w14:textId="08B7D7D1" w:rsidR="00156703" w:rsidRPr="007F10A5" w:rsidRDefault="2B60B08F" w:rsidP="4B981DC3">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2</w:t>
            </w:r>
          </w:p>
        </w:tc>
      </w:tr>
      <w:tr w:rsidR="00156703" w:rsidRPr="007A5700" w14:paraId="2650C9A3" w14:textId="77777777" w:rsidTr="4B981DC3">
        <w:tc>
          <w:tcPr>
            <w:cnfStyle w:val="001000000000" w:firstRow="0" w:lastRow="0" w:firstColumn="1" w:lastColumn="0" w:oddVBand="0" w:evenVBand="0" w:oddHBand="0" w:evenHBand="0" w:firstRowFirstColumn="0" w:firstRowLastColumn="0" w:lastRowFirstColumn="0" w:lastRowLastColumn="0"/>
            <w:tcW w:w="4680" w:type="dxa"/>
          </w:tcPr>
          <w:p w14:paraId="22E9DF4C" w14:textId="77777777" w:rsidR="00156703" w:rsidRPr="00C50C92" w:rsidRDefault="00156703" w:rsidP="00B31F8E">
            <w:pPr>
              <w:rPr>
                <w:rFonts w:ascii="Calibri" w:hAnsi="Calibri" w:cs="Calibri"/>
                <w:b w:val="0"/>
                <w:bCs w:val="0"/>
                <w:i/>
                <w:iCs/>
                <w:color w:val="auto"/>
              </w:rPr>
            </w:pPr>
            <w:r w:rsidRPr="00C50C92">
              <w:rPr>
                <w:rFonts w:ascii="Calibri" w:hAnsi="Calibri" w:cs="Calibri"/>
                <w:b w:val="0"/>
                <w:bCs w:val="0"/>
                <w:i/>
                <w:iCs/>
                <w:color w:val="auto"/>
              </w:rPr>
              <w:t>Bidens frondosa</w:t>
            </w:r>
          </w:p>
        </w:tc>
        <w:tc>
          <w:tcPr>
            <w:tcW w:w="3510" w:type="dxa"/>
          </w:tcPr>
          <w:p w14:paraId="01281BD0" w14:textId="77777777" w:rsidR="00156703" w:rsidRPr="00C50C92" w:rsidRDefault="00156703" w:rsidP="00B31F8E">
            <w:pPr>
              <w:cnfStyle w:val="000000000000" w:firstRow="0" w:lastRow="0" w:firstColumn="0" w:lastColumn="0" w:oddVBand="0" w:evenVBand="0" w:oddHBand="0" w:evenHBand="0" w:firstRowFirstColumn="0" w:firstRowLastColumn="0" w:lastRowFirstColumn="0" w:lastRowLastColumn="0"/>
              <w:rPr>
                <w:color w:val="auto"/>
              </w:rPr>
            </w:pPr>
            <w:r w:rsidRPr="00C50C92">
              <w:rPr>
                <w:rFonts w:ascii="Calibri" w:hAnsi="Calibri" w:cs="Calibri"/>
                <w:color w:val="auto"/>
              </w:rPr>
              <w:t>Leafy Beggarticks</w:t>
            </w:r>
          </w:p>
        </w:tc>
        <w:tc>
          <w:tcPr>
            <w:tcW w:w="2520" w:type="dxa"/>
          </w:tcPr>
          <w:p w14:paraId="7ABFACB0" w14:textId="1DD64B98" w:rsidR="00156703" w:rsidRDefault="17EE91DA" w:rsidP="4B981DC3">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2</w:t>
            </w:r>
          </w:p>
        </w:tc>
      </w:tr>
      <w:tr w:rsidR="00156703" w:rsidRPr="007A5700" w14:paraId="7E22F72B" w14:textId="77777777" w:rsidTr="4B981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4542E3D" w14:textId="77777777" w:rsidR="00156703" w:rsidRPr="00C50C92" w:rsidRDefault="00156703" w:rsidP="00B31F8E">
            <w:pPr>
              <w:rPr>
                <w:b w:val="0"/>
                <w:bCs w:val="0"/>
                <w:i/>
                <w:iCs/>
                <w:color w:val="auto"/>
              </w:rPr>
            </w:pPr>
            <w:r w:rsidRPr="00C50C92">
              <w:rPr>
                <w:rFonts w:ascii="Calibri" w:hAnsi="Calibri" w:cs="Calibri"/>
                <w:b w:val="0"/>
                <w:bCs w:val="0"/>
                <w:i/>
                <w:iCs/>
                <w:color w:val="auto"/>
              </w:rPr>
              <w:t>Gentiana andrewsii (3‐9)</w:t>
            </w:r>
          </w:p>
        </w:tc>
        <w:tc>
          <w:tcPr>
            <w:tcW w:w="3510" w:type="dxa"/>
          </w:tcPr>
          <w:p w14:paraId="2C7E7A3B" w14:textId="77777777" w:rsidR="00156703" w:rsidRPr="00C50C92" w:rsidRDefault="00156703" w:rsidP="00B31F8E">
            <w:pPr>
              <w:cnfStyle w:val="000000100000" w:firstRow="0" w:lastRow="0" w:firstColumn="0" w:lastColumn="0" w:oddVBand="0" w:evenVBand="0" w:oddHBand="1" w:evenHBand="0" w:firstRowFirstColumn="0" w:firstRowLastColumn="0" w:lastRowFirstColumn="0" w:lastRowLastColumn="0"/>
              <w:rPr>
                <w:color w:val="auto"/>
              </w:rPr>
            </w:pPr>
            <w:r w:rsidRPr="00C50C92">
              <w:rPr>
                <w:rFonts w:ascii="Calibri" w:hAnsi="Calibri" w:cs="Calibri"/>
                <w:color w:val="auto"/>
              </w:rPr>
              <w:t>Bottle Gentian</w:t>
            </w:r>
          </w:p>
        </w:tc>
        <w:tc>
          <w:tcPr>
            <w:tcW w:w="2520" w:type="dxa"/>
          </w:tcPr>
          <w:p w14:paraId="0B23F963" w14:textId="0DF9937E" w:rsidR="00156703" w:rsidRPr="007F10A5" w:rsidRDefault="2DD60B45" w:rsidP="4B981DC3">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6</w:t>
            </w:r>
          </w:p>
        </w:tc>
      </w:tr>
      <w:tr w:rsidR="00156703" w:rsidRPr="007A5700" w14:paraId="393A4F0D" w14:textId="77777777" w:rsidTr="4B981DC3">
        <w:tc>
          <w:tcPr>
            <w:cnfStyle w:val="001000000000" w:firstRow="0" w:lastRow="0" w:firstColumn="1" w:lastColumn="0" w:oddVBand="0" w:evenVBand="0" w:oddHBand="0" w:evenHBand="0" w:firstRowFirstColumn="0" w:firstRowLastColumn="0" w:lastRowFirstColumn="0" w:lastRowLastColumn="0"/>
            <w:tcW w:w="4680" w:type="dxa"/>
          </w:tcPr>
          <w:p w14:paraId="1E713345" w14:textId="77777777" w:rsidR="00156703" w:rsidRPr="00C50C92" w:rsidRDefault="00156703" w:rsidP="00B31F8E">
            <w:pPr>
              <w:rPr>
                <w:b w:val="0"/>
                <w:bCs w:val="0"/>
                <w:i/>
                <w:iCs/>
                <w:color w:val="auto"/>
              </w:rPr>
            </w:pPr>
            <w:r w:rsidRPr="00C50C92">
              <w:rPr>
                <w:rFonts w:ascii="Calibri" w:hAnsi="Calibri" w:cs="Calibri"/>
                <w:b w:val="0"/>
                <w:bCs w:val="0"/>
                <w:i/>
                <w:iCs/>
                <w:color w:val="auto"/>
              </w:rPr>
              <w:t>Lobelia spicata</w:t>
            </w:r>
          </w:p>
        </w:tc>
        <w:tc>
          <w:tcPr>
            <w:tcW w:w="3510" w:type="dxa"/>
          </w:tcPr>
          <w:p w14:paraId="77C8A146" w14:textId="77777777" w:rsidR="00156703" w:rsidRPr="00C50C92" w:rsidRDefault="00156703" w:rsidP="00B31F8E">
            <w:pPr>
              <w:cnfStyle w:val="000000000000" w:firstRow="0" w:lastRow="0" w:firstColumn="0" w:lastColumn="0" w:oddVBand="0" w:evenVBand="0" w:oddHBand="0" w:evenHBand="0" w:firstRowFirstColumn="0" w:firstRowLastColumn="0" w:lastRowFirstColumn="0" w:lastRowLastColumn="0"/>
              <w:rPr>
                <w:color w:val="auto"/>
              </w:rPr>
            </w:pPr>
            <w:r w:rsidRPr="00C50C92">
              <w:rPr>
                <w:rFonts w:ascii="Calibri" w:hAnsi="Calibri" w:cs="Calibri"/>
                <w:color w:val="auto"/>
              </w:rPr>
              <w:t>Rough‐spiked Lobelia</w:t>
            </w:r>
          </w:p>
        </w:tc>
        <w:tc>
          <w:tcPr>
            <w:tcW w:w="2520" w:type="dxa"/>
          </w:tcPr>
          <w:p w14:paraId="66DFF802" w14:textId="1A647B91" w:rsidR="00156703" w:rsidRPr="007F10A5" w:rsidRDefault="3089FB71" w:rsidP="4B981DC3">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6</w:t>
            </w:r>
          </w:p>
        </w:tc>
      </w:tr>
      <w:tr w:rsidR="00156703" w:rsidRPr="007A5700" w14:paraId="2CE6CF42" w14:textId="77777777" w:rsidTr="4B981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CF775E6" w14:textId="77777777" w:rsidR="00156703" w:rsidRPr="00C50C92" w:rsidRDefault="00156703" w:rsidP="00B31F8E">
            <w:pPr>
              <w:rPr>
                <w:b w:val="0"/>
                <w:bCs w:val="0"/>
                <w:i/>
                <w:iCs/>
                <w:color w:val="auto"/>
              </w:rPr>
            </w:pPr>
            <w:r w:rsidRPr="00C50C92">
              <w:rPr>
                <w:rFonts w:ascii="Calibri" w:hAnsi="Calibri" w:cs="Calibri"/>
                <w:b w:val="0"/>
                <w:bCs w:val="0"/>
                <w:i/>
                <w:iCs/>
                <w:color w:val="auto"/>
              </w:rPr>
              <w:t>Lycopus virginicus</w:t>
            </w:r>
          </w:p>
        </w:tc>
        <w:tc>
          <w:tcPr>
            <w:tcW w:w="3510" w:type="dxa"/>
          </w:tcPr>
          <w:p w14:paraId="0C72B9AC" w14:textId="77777777" w:rsidR="00156703" w:rsidRPr="00C50C92" w:rsidRDefault="00156703" w:rsidP="00B31F8E">
            <w:pPr>
              <w:cnfStyle w:val="000000100000" w:firstRow="0" w:lastRow="0" w:firstColumn="0" w:lastColumn="0" w:oddVBand="0" w:evenVBand="0" w:oddHBand="1" w:evenHBand="0" w:firstRowFirstColumn="0" w:firstRowLastColumn="0" w:lastRowFirstColumn="0" w:lastRowLastColumn="0"/>
              <w:rPr>
                <w:color w:val="auto"/>
              </w:rPr>
            </w:pPr>
            <w:r w:rsidRPr="00C50C92">
              <w:rPr>
                <w:color w:val="auto"/>
              </w:rPr>
              <w:t>Virginia Bugleweed</w:t>
            </w:r>
          </w:p>
        </w:tc>
        <w:tc>
          <w:tcPr>
            <w:tcW w:w="2520" w:type="dxa"/>
          </w:tcPr>
          <w:p w14:paraId="2849A90B" w14:textId="758AB8CC" w:rsidR="00156703" w:rsidRPr="007F10A5" w:rsidRDefault="42166F53" w:rsidP="4B981DC3">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6</w:t>
            </w:r>
          </w:p>
        </w:tc>
      </w:tr>
      <w:tr w:rsidR="00156703" w:rsidRPr="007A5700" w14:paraId="4FB4F123" w14:textId="77777777" w:rsidTr="4B981DC3">
        <w:tc>
          <w:tcPr>
            <w:cnfStyle w:val="001000000000" w:firstRow="0" w:lastRow="0" w:firstColumn="1" w:lastColumn="0" w:oddVBand="0" w:evenVBand="0" w:oddHBand="0" w:evenHBand="0" w:firstRowFirstColumn="0" w:firstRowLastColumn="0" w:lastRowFirstColumn="0" w:lastRowLastColumn="0"/>
            <w:tcW w:w="4680" w:type="dxa"/>
          </w:tcPr>
          <w:p w14:paraId="2DA9DCA9" w14:textId="77777777" w:rsidR="00156703" w:rsidRPr="00C50C92" w:rsidRDefault="00156703" w:rsidP="00B31F8E">
            <w:pPr>
              <w:rPr>
                <w:b w:val="0"/>
                <w:bCs w:val="0"/>
                <w:i/>
                <w:iCs/>
                <w:color w:val="auto"/>
              </w:rPr>
            </w:pPr>
            <w:r w:rsidRPr="00C50C92">
              <w:rPr>
                <w:rFonts w:ascii="Calibri" w:hAnsi="Calibri" w:cs="Calibri"/>
                <w:b w:val="0"/>
                <w:bCs w:val="0"/>
                <w:i/>
                <w:iCs/>
                <w:color w:val="auto"/>
              </w:rPr>
              <w:t>Lysimachia ciliata</w:t>
            </w:r>
          </w:p>
        </w:tc>
        <w:tc>
          <w:tcPr>
            <w:tcW w:w="3510" w:type="dxa"/>
          </w:tcPr>
          <w:p w14:paraId="68831662" w14:textId="77777777" w:rsidR="00156703" w:rsidRPr="00C50C92" w:rsidRDefault="00156703" w:rsidP="00B31F8E">
            <w:pPr>
              <w:cnfStyle w:val="000000000000" w:firstRow="0" w:lastRow="0" w:firstColumn="0" w:lastColumn="0" w:oddVBand="0" w:evenVBand="0" w:oddHBand="0" w:evenHBand="0" w:firstRowFirstColumn="0" w:firstRowLastColumn="0" w:lastRowFirstColumn="0" w:lastRowLastColumn="0"/>
              <w:rPr>
                <w:color w:val="auto"/>
              </w:rPr>
            </w:pPr>
            <w:r w:rsidRPr="00C50C92">
              <w:rPr>
                <w:rFonts w:ascii="Calibri" w:hAnsi="Calibri" w:cs="Calibri"/>
                <w:color w:val="auto"/>
              </w:rPr>
              <w:t>Fringed Loosestrife</w:t>
            </w:r>
          </w:p>
        </w:tc>
        <w:tc>
          <w:tcPr>
            <w:tcW w:w="2520" w:type="dxa"/>
          </w:tcPr>
          <w:p w14:paraId="07FEA963" w14:textId="440C2A5B" w:rsidR="00156703" w:rsidRPr="007F10A5" w:rsidRDefault="2D25ED94" w:rsidP="4B981DC3">
            <w:pPr>
              <w:jc w:val="center"/>
              <w:cnfStyle w:val="000000000000" w:firstRow="0" w:lastRow="0" w:firstColumn="0" w:lastColumn="0" w:oddVBand="0" w:evenVBand="0" w:oddHBand="0" w:evenHBand="0" w:firstRowFirstColumn="0" w:firstRowLastColumn="0" w:lastRowFirstColumn="0" w:lastRowLastColumn="0"/>
              <w:rPr>
                <w:i/>
                <w:iCs/>
              </w:rPr>
            </w:pPr>
            <w:r w:rsidRPr="4B981DC3">
              <w:rPr>
                <w:i/>
                <w:iCs/>
              </w:rPr>
              <w:t>4</w:t>
            </w:r>
          </w:p>
        </w:tc>
      </w:tr>
      <w:tr w:rsidR="2ED2B402" w14:paraId="4E8CF30F" w14:textId="77777777" w:rsidTr="4B981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A1DB779" w14:textId="45D8D6C6" w:rsidR="0A3191D9" w:rsidRDefault="0A3191D9" w:rsidP="2ED2B402">
            <w:pPr>
              <w:rPr>
                <w:rFonts w:ascii="Calibri" w:hAnsi="Calibri" w:cs="Calibri"/>
                <w:b w:val="0"/>
                <w:bCs w:val="0"/>
                <w:i/>
                <w:iCs/>
                <w:color w:val="auto"/>
              </w:rPr>
            </w:pPr>
            <w:r w:rsidRPr="2ED2B402">
              <w:rPr>
                <w:rFonts w:ascii="Calibri" w:hAnsi="Calibri" w:cs="Calibri"/>
                <w:b w:val="0"/>
                <w:bCs w:val="0"/>
                <w:i/>
                <w:iCs/>
                <w:color w:val="auto"/>
              </w:rPr>
              <w:t>Mentha arvensis (1-9)</w:t>
            </w:r>
          </w:p>
        </w:tc>
        <w:tc>
          <w:tcPr>
            <w:tcW w:w="3510" w:type="dxa"/>
          </w:tcPr>
          <w:p w14:paraId="26146921" w14:textId="0EF64256" w:rsidR="0A3191D9" w:rsidRDefault="0A3191D9" w:rsidP="2ED2B40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2ED2B402">
              <w:rPr>
                <w:rFonts w:ascii="Calibri" w:hAnsi="Calibri" w:cs="Calibri"/>
                <w:color w:val="auto"/>
              </w:rPr>
              <w:t>Wild Mint</w:t>
            </w:r>
          </w:p>
        </w:tc>
        <w:tc>
          <w:tcPr>
            <w:tcW w:w="2520" w:type="dxa"/>
          </w:tcPr>
          <w:p w14:paraId="37C51539" w14:textId="700AFF80" w:rsidR="2ED2B402" w:rsidRDefault="75343DE9" w:rsidP="4B981DC3">
            <w:pPr>
              <w:jc w:val="center"/>
              <w:cnfStyle w:val="000000100000" w:firstRow="0" w:lastRow="0" w:firstColumn="0" w:lastColumn="0" w:oddVBand="0" w:evenVBand="0" w:oddHBand="1" w:evenHBand="0" w:firstRowFirstColumn="0" w:firstRowLastColumn="0" w:lastRowFirstColumn="0" w:lastRowLastColumn="0"/>
              <w:rPr>
                <w:i/>
                <w:iCs/>
              </w:rPr>
            </w:pPr>
            <w:r w:rsidRPr="4B981DC3">
              <w:rPr>
                <w:i/>
                <w:iCs/>
              </w:rPr>
              <w:t>5</w:t>
            </w:r>
          </w:p>
        </w:tc>
      </w:tr>
      <w:bookmarkEnd w:id="1"/>
    </w:tbl>
    <w:p w14:paraId="6B93B211" w14:textId="77777777" w:rsidR="00156703" w:rsidRDefault="00156703" w:rsidP="00156703"/>
    <w:p w14:paraId="1C2314AA" w14:textId="77777777" w:rsidR="00156703" w:rsidRPr="00314246" w:rsidRDefault="00156703" w:rsidP="00156703">
      <w:pPr>
        <w:pStyle w:val="Heading2"/>
        <w:rPr>
          <w:b/>
          <w:bCs/>
        </w:rPr>
      </w:pPr>
      <w:r>
        <w:rPr>
          <w:b/>
          <w:bCs/>
        </w:rPr>
        <w:t>Sedges</w:t>
      </w:r>
      <w:r w:rsidRPr="00314246">
        <w:rPr>
          <w:b/>
          <w:bCs/>
        </w:rPr>
        <w:t>:</w:t>
      </w:r>
    </w:p>
    <w:tbl>
      <w:tblPr>
        <w:tblStyle w:val="GridTable6Colorful"/>
        <w:tblW w:w="10710" w:type="dxa"/>
        <w:tblInd w:w="-545" w:type="dxa"/>
        <w:tblLook w:val="04A0" w:firstRow="1" w:lastRow="0" w:firstColumn="1" w:lastColumn="0" w:noHBand="0" w:noVBand="1"/>
      </w:tblPr>
      <w:tblGrid>
        <w:gridCol w:w="4680"/>
        <w:gridCol w:w="3510"/>
        <w:gridCol w:w="2520"/>
      </w:tblGrid>
      <w:tr w:rsidR="00156703" w:rsidRPr="007A5700" w14:paraId="3526770C" w14:textId="77777777" w:rsidTr="4B981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8DC732F" w14:textId="77777777" w:rsidR="00156703" w:rsidRPr="007A5700" w:rsidRDefault="00156703" w:rsidP="00B31F8E">
            <w:pPr>
              <w:pStyle w:val="Heading3"/>
              <w:jc w:val="center"/>
              <w:outlineLvl w:val="2"/>
            </w:pPr>
            <w:r w:rsidRPr="00314246">
              <w:rPr>
                <w:color w:val="auto"/>
              </w:rPr>
              <w:t>Scientific Name</w:t>
            </w:r>
          </w:p>
        </w:tc>
        <w:tc>
          <w:tcPr>
            <w:tcW w:w="3510" w:type="dxa"/>
          </w:tcPr>
          <w:p w14:paraId="0C3B991C" w14:textId="77777777" w:rsidR="00156703" w:rsidRPr="007A5700" w:rsidRDefault="00156703" w:rsidP="00B31F8E">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520" w:type="dxa"/>
          </w:tcPr>
          <w:p w14:paraId="656D8223" w14:textId="77777777" w:rsidR="00156703" w:rsidRPr="007A5700" w:rsidRDefault="00156703" w:rsidP="00B31F8E">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156703" w:rsidRPr="007A5700" w14:paraId="6367D585" w14:textId="77777777" w:rsidTr="4B981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B8408E8" w14:textId="77777777" w:rsidR="00156703" w:rsidRPr="007B52B4" w:rsidRDefault="00156703" w:rsidP="00B31F8E">
            <w:pPr>
              <w:rPr>
                <w:rFonts w:ascii="Calibri" w:hAnsi="Calibri" w:cs="Calibri"/>
                <w:b w:val="0"/>
                <w:bCs w:val="0"/>
                <w:i/>
                <w:iCs/>
                <w:color w:val="auto"/>
              </w:rPr>
            </w:pPr>
            <w:r w:rsidRPr="007B52B4">
              <w:rPr>
                <w:rFonts w:ascii="Calibri" w:hAnsi="Calibri" w:cs="Calibri"/>
                <w:b w:val="0"/>
                <w:bCs w:val="0"/>
                <w:i/>
                <w:iCs/>
                <w:color w:val="auto"/>
              </w:rPr>
              <w:t>Carex bebbii</w:t>
            </w:r>
          </w:p>
        </w:tc>
        <w:tc>
          <w:tcPr>
            <w:tcW w:w="3510" w:type="dxa"/>
          </w:tcPr>
          <w:p w14:paraId="33567BA2" w14:textId="77777777" w:rsidR="00156703" w:rsidRPr="007B52B4" w:rsidRDefault="00156703" w:rsidP="00B31F8E">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7B52B4">
              <w:rPr>
                <w:rFonts w:ascii="Calibri" w:hAnsi="Calibri" w:cs="Calibri"/>
                <w:color w:val="auto"/>
              </w:rPr>
              <w:t>Bebb's Sedge</w:t>
            </w:r>
          </w:p>
        </w:tc>
        <w:tc>
          <w:tcPr>
            <w:tcW w:w="2520" w:type="dxa"/>
          </w:tcPr>
          <w:p w14:paraId="17D1B70B" w14:textId="14BBADAB" w:rsidR="00156703" w:rsidRDefault="18DBC94B" w:rsidP="4B981D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4B981DC3">
              <w:rPr>
                <w:rFonts w:ascii="Calibri" w:hAnsi="Calibri" w:cs="Calibri"/>
                <w:i/>
                <w:iCs/>
              </w:rPr>
              <w:t>.5</w:t>
            </w:r>
          </w:p>
        </w:tc>
      </w:tr>
      <w:tr w:rsidR="00156703" w:rsidRPr="007A5700" w14:paraId="0F013BCD" w14:textId="77777777" w:rsidTr="4B981DC3">
        <w:tc>
          <w:tcPr>
            <w:cnfStyle w:val="001000000000" w:firstRow="0" w:lastRow="0" w:firstColumn="1" w:lastColumn="0" w:oddVBand="0" w:evenVBand="0" w:oddHBand="0" w:evenHBand="0" w:firstRowFirstColumn="0" w:firstRowLastColumn="0" w:lastRowFirstColumn="0" w:lastRowLastColumn="0"/>
            <w:tcW w:w="4680" w:type="dxa"/>
          </w:tcPr>
          <w:p w14:paraId="217735D2" w14:textId="77777777" w:rsidR="00156703" w:rsidRPr="007B52B4" w:rsidRDefault="00156703" w:rsidP="00B31F8E">
            <w:pPr>
              <w:rPr>
                <w:b w:val="0"/>
                <w:bCs w:val="0"/>
                <w:i/>
                <w:iCs/>
                <w:color w:val="auto"/>
              </w:rPr>
            </w:pPr>
            <w:r w:rsidRPr="007B52B4">
              <w:rPr>
                <w:rFonts w:ascii="Calibri" w:hAnsi="Calibri" w:cs="Calibri"/>
                <w:b w:val="0"/>
                <w:bCs w:val="0"/>
                <w:i/>
                <w:iCs/>
                <w:color w:val="auto"/>
              </w:rPr>
              <w:t>Carex scoparia (1,2,4‐9)</w:t>
            </w:r>
          </w:p>
        </w:tc>
        <w:tc>
          <w:tcPr>
            <w:tcW w:w="3510" w:type="dxa"/>
          </w:tcPr>
          <w:p w14:paraId="75587F58" w14:textId="77777777" w:rsidR="00156703" w:rsidRPr="007B52B4" w:rsidRDefault="00156703" w:rsidP="00B31F8E">
            <w:pPr>
              <w:cnfStyle w:val="000000000000" w:firstRow="0" w:lastRow="0" w:firstColumn="0" w:lastColumn="0" w:oddVBand="0" w:evenVBand="0" w:oddHBand="0" w:evenHBand="0" w:firstRowFirstColumn="0" w:firstRowLastColumn="0" w:lastRowFirstColumn="0" w:lastRowLastColumn="0"/>
              <w:rPr>
                <w:color w:val="auto"/>
              </w:rPr>
            </w:pPr>
            <w:r w:rsidRPr="007B52B4">
              <w:rPr>
                <w:rFonts w:ascii="Calibri" w:hAnsi="Calibri" w:cs="Calibri"/>
                <w:color w:val="auto"/>
              </w:rPr>
              <w:t>Lance‐fruited Oval sedge</w:t>
            </w:r>
          </w:p>
        </w:tc>
        <w:tc>
          <w:tcPr>
            <w:tcW w:w="2520" w:type="dxa"/>
          </w:tcPr>
          <w:p w14:paraId="5F1A4CCD" w14:textId="78EB7079" w:rsidR="00156703" w:rsidRDefault="17E9FABE" w:rsidP="4B981D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4B981DC3">
              <w:rPr>
                <w:rFonts w:ascii="Calibri" w:hAnsi="Calibri" w:cs="Calibri"/>
                <w:i/>
                <w:iCs/>
              </w:rPr>
              <w:t>.5</w:t>
            </w:r>
          </w:p>
        </w:tc>
      </w:tr>
      <w:tr w:rsidR="00156703" w:rsidRPr="007A5700" w14:paraId="7504BC6D" w14:textId="77777777" w:rsidTr="4B981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D5FED75" w14:textId="77777777" w:rsidR="00156703" w:rsidRPr="007B52B4" w:rsidRDefault="00156703" w:rsidP="00B31F8E">
            <w:pPr>
              <w:rPr>
                <w:rFonts w:ascii="Calibri" w:hAnsi="Calibri" w:cs="Calibri"/>
                <w:b w:val="0"/>
                <w:bCs w:val="0"/>
                <w:i/>
                <w:iCs/>
                <w:color w:val="auto"/>
              </w:rPr>
            </w:pPr>
            <w:r w:rsidRPr="007B52B4">
              <w:rPr>
                <w:rFonts w:ascii="Calibri" w:hAnsi="Calibri" w:cs="Calibri"/>
                <w:b w:val="0"/>
                <w:bCs w:val="0"/>
                <w:i/>
                <w:iCs/>
                <w:color w:val="auto"/>
              </w:rPr>
              <w:t>Juncus dudleyi</w:t>
            </w:r>
          </w:p>
        </w:tc>
        <w:tc>
          <w:tcPr>
            <w:tcW w:w="3510" w:type="dxa"/>
          </w:tcPr>
          <w:p w14:paraId="24256E02" w14:textId="77777777" w:rsidR="00156703" w:rsidRPr="007B52B4" w:rsidRDefault="00156703" w:rsidP="00B31F8E">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7B52B4">
              <w:rPr>
                <w:rFonts w:ascii="Calibri" w:hAnsi="Calibri" w:cs="Calibri"/>
                <w:color w:val="auto"/>
              </w:rPr>
              <w:t>Dudley's Rush</w:t>
            </w:r>
          </w:p>
        </w:tc>
        <w:tc>
          <w:tcPr>
            <w:tcW w:w="2520" w:type="dxa"/>
          </w:tcPr>
          <w:p w14:paraId="4AFA07A9" w14:textId="41A6E15D" w:rsidR="00156703" w:rsidRDefault="4561016E" w:rsidP="4B981DC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4B981DC3">
              <w:rPr>
                <w:rFonts w:ascii="Calibri" w:hAnsi="Calibri" w:cs="Calibri"/>
                <w:i/>
                <w:iCs/>
              </w:rPr>
              <w:t>10</w:t>
            </w:r>
          </w:p>
        </w:tc>
      </w:tr>
      <w:tr w:rsidR="00156703" w:rsidRPr="007A5700" w14:paraId="248ACC47" w14:textId="77777777" w:rsidTr="4B981DC3">
        <w:tc>
          <w:tcPr>
            <w:cnfStyle w:val="001000000000" w:firstRow="0" w:lastRow="0" w:firstColumn="1" w:lastColumn="0" w:oddVBand="0" w:evenVBand="0" w:oddHBand="0" w:evenHBand="0" w:firstRowFirstColumn="0" w:firstRowLastColumn="0" w:lastRowFirstColumn="0" w:lastRowLastColumn="0"/>
            <w:tcW w:w="4680" w:type="dxa"/>
          </w:tcPr>
          <w:p w14:paraId="51BDA03A" w14:textId="77777777" w:rsidR="00156703" w:rsidRPr="007B52B4" w:rsidRDefault="00156703" w:rsidP="00B31F8E">
            <w:pPr>
              <w:rPr>
                <w:b w:val="0"/>
                <w:bCs w:val="0"/>
                <w:i/>
                <w:iCs/>
                <w:color w:val="auto"/>
              </w:rPr>
            </w:pPr>
            <w:r w:rsidRPr="007B52B4">
              <w:rPr>
                <w:rFonts w:ascii="Calibri" w:hAnsi="Calibri" w:cs="Calibri"/>
                <w:b w:val="0"/>
                <w:bCs w:val="0"/>
                <w:i/>
                <w:iCs/>
                <w:color w:val="auto"/>
              </w:rPr>
              <w:lastRenderedPageBreak/>
              <w:t>Juncus effusus (1,2,5‐7)</w:t>
            </w:r>
          </w:p>
        </w:tc>
        <w:tc>
          <w:tcPr>
            <w:tcW w:w="3510" w:type="dxa"/>
          </w:tcPr>
          <w:p w14:paraId="72B8AA02" w14:textId="77777777" w:rsidR="00156703" w:rsidRPr="007B52B4" w:rsidRDefault="00156703" w:rsidP="00B31F8E">
            <w:pPr>
              <w:cnfStyle w:val="000000000000" w:firstRow="0" w:lastRow="0" w:firstColumn="0" w:lastColumn="0" w:oddVBand="0" w:evenVBand="0" w:oddHBand="0" w:evenHBand="0" w:firstRowFirstColumn="0" w:firstRowLastColumn="0" w:lastRowFirstColumn="0" w:lastRowLastColumn="0"/>
              <w:rPr>
                <w:color w:val="auto"/>
              </w:rPr>
            </w:pPr>
            <w:r w:rsidRPr="007B52B4">
              <w:rPr>
                <w:rFonts w:ascii="Calibri" w:hAnsi="Calibri" w:cs="Calibri"/>
                <w:color w:val="auto"/>
              </w:rPr>
              <w:t>Soft Rush</w:t>
            </w:r>
          </w:p>
        </w:tc>
        <w:tc>
          <w:tcPr>
            <w:tcW w:w="2520" w:type="dxa"/>
          </w:tcPr>
          <w:p w14:paraId="315EFFDF" w14:textId="4DFAD5B3" w:rsidR="00156703" w:rsidRDefault="50C411BB" w:rsidP="4B981D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4B981DC3">
              <w:rPr>
                <w:rFonts w:ascii="Calibri" w:hAnsi="Calibri" w:cs="Calibri"/>
                <w:i/>
                <w:iCs/>
              </w:rPr>
              <w:t>10</w:t>
            </w:r>
          </w:p>
        </w:tc>
      </w:tr>
    </w:tbl>
    <w:p w14:paraId="7FAAEE24" w14:textId="77777777" w:rsidR="00156703" w:rsidRDefault="00156703" w:rsidP="00156703"/>
    <w:p w14:paraId="5B7EE3E5" w14:textId="77777777" w:rsidR="00156703" w:rsidRPr="001352F3" w:rsidRDefault="00156703" w:rsidP="00156703">
      <w:pPr>
        <w:jc w:val="center"/>
      </w:pPr>
      <w:r>
        <w:rPr>
          <w:noProof/>
        </w:rPr>
        <w:drawing>
          <wp:inline distT="0" distB="0" distL="0" distR="0" wp14:anchorId="2DF9BC1B" wp14:editId="60B23192">
            <wp:extent cx="4103370" cy="53193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4103370" cy="5319395"/>
                    </a:xfrm>
                    <a:prstGeom prst="rect">
                      <a:avLst/>
                    </a:prstGeom>
                  </pic:spPr>
                </pic:pic>
              </a:graphicData>
            </a:graphic>
          </wp:inline>
        </w:drawing>
      </w:r>
    </w:p>
    <w:p w14:paraId="6F688803" w14:textId="77777777" w:rsidR="008E4218" w:rsidRDefault="008E4218" w:rsidP="00156703">
      <w:pPr>
        <w:spacing w:after="0" w:line="240" w:lineRule="auto"/>
        <w:textAlignment w:val="baseline"/>
        <w:rPr>
          <w:rFonts w:ascii="Calibri" w:eastAsia="Times New Roman" w:hAnsi="Calibri" w:cs="Calibri"/>
          <w:b/>
          <w:bCs/>
          <w:sz w:val="40"/>
          <w:szCs w:val="40"/>
        </w:rPr>
      </w:pPr>
    </w:p>
    <w:p w14:paraId="07884C09" w14:textId="77777777" w:rsidR="008E4218" w:rsidRDefault="008E4218" w:rsidP="00156703">
      <w:pPr>
        <w:spacing w:after="0" w:line="240" w:lineRule="auto"/>
        <w:textAlignment w:val="baseline"/>
        <w:rPr>
          <w:rFonts w:ascii="Calibri" w:eastAsia="Times New Roman" w:hAnsi="Calibri" w:cs="Calibri"/>
          <w:b/>
          <w:bCs/>
          <w:sz w:val="40"/>
          <w:szCs w:val="40"/>
        </w:rPr>
      </w:pPr>
    </w:p>
    <w:p w14:paraId="4589FDC5" w14:textId="77777777" w:rsidR="008E4218" w:rsidRDefault="008E4218" w:rsidP="00156703">
      <w:pPr>
        <w:spacing w:after="0" w:line="240" w:lineRule="auto"/>
        <w:textAlignment w:val="baseline"/>
        <w:rPr>
          <w:rFonts w:ascii="Calibri" w:eastAsia="Times New Roman" w:hAnsi="Calibri" w:cs="Calibri"/>
          <w:b/>
          <w:bCs/>
          <w:sz w:val="40"/>
          <w:szCs w:val="40"/>
        </w:rPr>
      </w:pPr>
    </w:p>
    <w:p w14:paraId="0195DA1E" w14:textId="77777777" w:rsidR="008E4218" w:rsidRDefault="008E4218" w:rsidP="00156703">
      <w:pPr>
        <w:spacing w:after="0" w:line="240" w:lineRule="auto"/>
        <w:textAlignment w:val="baseline"/>
        <w:rPr>
          <w:rFonts w:ascii="Calibri" w:eastAsia="Times New Roman" w:hAnsi="Calibri" w:cs="Calibri"/>
          <w:b/>
          <w:bCs/>
          <w:sz w:val="40"/>
          <w:szCs w:val="40"/>
        </w:rPr>
      </w:pPr>
    </w:p>
    <w:p w14:paraId="05E49718" w14:textId="77777777" w:rsidR="008E4218" w:rsidRDefault="008E4218" w:rsidP="00156703">
      <w:pPr>
        <w:spacing w:after="0" w:line="240" w:lineRule="auto"/>
        <w:textAlignment w:val="baseline"/>
        <w:rPr>
          <w:rFonts w:ascii="Calibri" w:eastAsia="Times New Roman" w:hAnsi="Calibri" w:cs="Calibri"/>
          <w:b/>
          <w:bCs/>
          <w:sz w:val="40"/>
          <w:szCs w:val="40"/>
        </w:rPr>
      </w:pPr>
    </w:p>
    <w:p w14:paraId="670708CD" w14:textId="77777777" w:rsidR="008E4218" w:rsidRDefault="008E4218" w:rsidP="00156703">
      <w:pPr>
        <w:spacing w:after="0" w:line="240" w:lineRule="auto"/>
        <w:textAlignment w:val="baseline"/>
        <w:rPr>
          <w:rFonts w:ascii="Calibri" w:eastAsia="Times New Roman" w:hAnsi="Calibri" w:cs="Calibri"/>
          <w:b/>
          <w:bCs/>
          <w:sz w:val="40"/>
          <w:szCs w:val="40"/>
        </w:rPr>
      </w:pPr>
    </w:p>
    <w:p w14:paraId="026A39AF" w14:textId="77777777" w:rsidR="008E4218" w:rsidRDefault="008E4218" w:rsidP="00156703">
      <w:pPr>
        <w:spacing w:after="0" w:line="240" w:lineRule="auto"/>
        <w:textAlignment w:val="baseline"/>
        <w:rPr>
          <w:rFonts w:ascii="Calibri" w:eastAsia="Times New Roman" w:hAnsi="Calibri" w:cs="Calibri"/>
          <w:b/>
          <w:bCs/>
          <w:sz w:val="40"/>
          <w:szCs w:val="40"/>
        </w:rPr>
      </w:pPr>
    </w:p>
    <w:p w14:paraId="78ADFC0F" w14:textId="13E990F1" w:rsidR="00156703" w:rsidRPr="00156703" w:rsidRDefault="00156703" w:rsidP="00156703">
      <w:pPr>
        <w:spacing w:after="0" w:line="240" w:lineRule="auto"/>
        <w:textAlignment w:val="baseline"/>
        <w:rPr>
          <w:rFonts w:ascii="Segoe UI" w:eastAsia="Times New Roman" w:hAnsi="Segoe UI" w:cs="Segoe UI"/>
          <w:sz w:val="18"/>
          <w:szCs w:val="18"/>
        </w:rPr>
      </w:pPr>
      <w:r w:rsidRPr="42E86A1F">
        <w:rPr>
          <w:rFonts w:ascii="Calibri" w:eastAsia="Times New Roman" w:hAnsi="Calibri" w:cs="Calibri"/>
          <w:b/>
          <w:bCs/>
          <w:sz w:val="40"/>
          <w:szCs w:val="40"/>
        </w:rPr>
        <w:lastRenderedPageBreak/>
        <w:t>Wetland Rehabilitation – 34-17</w:t>
      </w:r>
      <w:r w:rsidR="5144CA92" w:rsidRPr="42E86A1F">
        <w:rPr>
          <w:rFonts w:ascii="Calibri" w:eastAsia="Times New Roman" w:hAnsi="Calibri" w:cs="Calibri"/>
          <w:b/>
          <w:bCs/>
          <w:sz w:val="40"/>
          <w:szCs w:val="40"/>
        </w:rPr>
        <w:t>2</w:t>
      </w:r>
      <w:r w:rsidRPr="42E86A1F">
        <w:rPr>
          <w:rFonts w:ascii="Calibri" w:eastAsia="Times New Roman" w:hAnsi="Calibri" w:cs="Calibri"/>
          <w:b/>
          <w:bCs/>
          <w:sz w:val="40"/>
          <w:szCs w:val="40"/>
        </w:rPr>
        <w:t> Seed Mix Guidance </w:t>
      </w:r>
      <w:r w:rsidRPr="42E86A1F">
        <w:rPr>
          <w:rFonts w:ascii="Calibri" w:eastAsia="Times New Roman" w:hAnsi="Calibri" w:cs="Calibri"/>
          <w:sz w:val="40"/>
          <w:szCs w:val="40"/>
        </w:rPr>
        <w:t> </w:t>
      </w:r>
    </w:p>
    <w:p w14:paraId="6AE73508"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 </w:t>
      </w:r>
    </w:p>
    <w:p w14:paraId="42EA59A9" w14:textId="6B5C95E5" w:rsidR="00156703" w:rsidRPr="00156703" w:rsidRDefault="008E4218" w:rsidP="00156703">
      <w:pPr>
        <w:spacing w:after="0" w:line="240" w:lineRule="auto"/>
        <w:textAlignment w:val="baseline"/>
        <w:rPr>
          <w:rFonts w:ascii="Segoe UI" w:eastAsia="Times New Roman" w:hAnsi="Segoe UI" w:cs="Segoe UI"/>
          <w:sz w:val="18"/>
          <w:szCs w:val="18"/>
        </w:rPr>
      </w:pPr>
      <w:r w:rsidRPr="008E4218">
        <w:rPr>
          <w:rFonts w:ascii="Calibri" w:eastAsia="Times New Roman" w:hAnsi="Calibri" w:cs="Calibri"/>
          <w:b/>
          <w:bCs/>
          <w:noProof/>
        </w:rPr>
        <mc:AlternateContent>
          <mc:Choice Requires="wps">
            <w:drawing>
              <wp:anchor distT="45720" distB="45720" distL="114300" distR="114300" simplePos="0" relativeHeight="251659264" behindDoc="0" locked="0" layoutInCell="1" allowOverlap="1" wp14:anchorId="59EF69B3" wp14:editId="5E1298CC">
                <wp:simplePos x="0" y="0"/>
                <wp:positionH relativeFrom="margin">
                  <wp:align>right</wp:align>
                </wp:positionH>
                <wp:positionV relativeFrom="paragraph">
                  <wp:posOffset>6350</wp:posOffset>
                </wp:positionV>
                <wp:extent cx="2333625" cy="26003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00325"/>
                        </a:xfrm>
                        <a:prstGeom prst="rect">
                          <a:avLst/>
                        </a:prstGeom>
                        <a:solidFill>
                          <a:srgbClr val="FFFFFF"/>
                        </a:solidFill>
                        <a:ln w="9525">
                          <a:noFill/>
                          <a:miter lim="800000"/>
                          <a:headEnd/>
                          <a:tailEnd/>
                        </a:ln>
                      </wps:spPr>
                      <wps:txbx>
                        <w:txbxContent>
                          <w:p w14:paraId="616458D9" w14:textId="6929F9C7" w:rsidR="008E4218" w:rsidRDefault="008E4218">
                            <w:r>
                              <w:rPr>
                                <w:noProof/>
                              </w:rPr>
                              <w:drawing>
                                <wp:inline distT="0" distB="0" distL="0" distR="0" wp14:anchorId="4F636084" wp14:editId="4523EDD5">
                                  <wp:extent cx="2085975" cy="278102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439" cy="27829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F69B3" id="_x0000_t202" coordsize="21600,21600" o:spt="202" path="m,l,21600r21600,l21600,xe">
                <v:stroke joinstyle="miter"/>
                <v:path gradientshapeok="t" o:connecttype="rect"/>
              </v:shapetype>
              <v:shape id="Text Box 2" o:spid="_x0000_s1026" type="#_x0000_t202" style="position:absolute;margin-left:132.55pt;margin-top:.5pt;width:183.75pt;height:204.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" stroked="f">
                <v:textbox>
                  <w:txbxContent>
                    <w:p w14:paraId="616458D9" w14:textId="6929F9C7" w:rsidR="008E4218" w:rsidRDefault="008E4218">
                      <w:r>
                        <w:rPr>
                          <w:noProof/>
                        </w:rPr>
                        <w:drawing>
                          <wp:inline distT="0" distB="0" distL="0" distR="0" wp14:anchorId="4F636084" wp14:editId="4523EDD5">
                            <wp:extent cx="2085975" cy="278102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439" cy="2782974"/>
                                    </a:xfrm>
                                    <a:prstGeom prst="rect">
                                      <a:avLst/>
                                    </a:prstGeom>
                                    <a:noFill/>
                                    <a:ln>
                                      <a:noFill/>
                                    </a:ln>
                                  </pic:spPr>
                                </pic:pic>
                              </a:graphicData>
                            </a:graphic>
                          </wp:inline>
                        </w:drawing>
                      </w:r>
                    </w:p>
                  </w:txbxContent>
                </v:textbox>
                <w10:wrap type="square" anchorx="margin"/>
              </v:shape>
            </w:pict>
          </mc:Fallback>
        </mc:AlternateContent>
      </w:r>
      <w:r w:rsidR="00156703" w:rsidRPr="01113BDC">
        <w:rPr>
          <w:rFonts w:ascii="Calibri" w:eastAsia="Times New Roman" w:hAnsi="Calibri" w:cs="Calibri"/>
          <w:b/>
          <w:bCs/>
        </w:rPr>
        <w:t>Seed mix name:</w:t>
      </w:r>
      <w:r w:rsidR="00156703" w:rsidRPr="01113BDC">
        <w:rPr>
          <w:rFonts w:ascii="Calibri" w:eastAsia="Times New Roman" w:hAnsi="Calibri" w:cs="Calibri"/>
        </w:rPr>
        <w:t> Wetland Rehabilitation 34-17</w:t>
      </w:r>
      <w:r w:rsidR="10C66CAF" w:rsidRPr="01113BDC">
        <w:rPr>
          <w:rFonts w:ascii="Calibri" w:eastAsia="Times New Roman" w:hAnsi="Calibri" w:cs="Calibri"/>
        </w:rPr>
        <w:t>2 (Previously 34-171)</w:t>
      </w:r>
    </w:p>
    <w:p w14:paraId="337E75A6"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Geographic area:</w:t>
      </w:r>
      <w:r w:rsidRPr="00156703">
        <w:rPr>
          <w:rFonts w:ascii="Calibri" w:eastAsia="Times New Roman" w:hAnsi="Calibri" w:cs="Calibri"/>
        </w:rPr>
        <w:t> Statewide   </w:t>
      </w:r>
    </w:p>
    <w:p w14:paraId="15741F33"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Year of development:</w:t>
      </w:r>
      <w:r w:rsidRPr="00156703">
        <w:rPr>
          <w:rFonts w:ascii="Calibri" w:eastAsia="Times New Roman" w:hAnsi="Calibri" w:cs="Calibri"/>
        </w:rPr>
        <w:t>2009 </w:t>
      </w:r>
    </w:p>
    <w:p w14:paraId="22DD9C5B"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Year/s of update:</w:t>
      </w:r>
      <w:r w:rsidRPr="00156703">
        <w:rPr>
          <w:rFonts w:ascii="Calibri" w:eastAsia="Times New Roman" w:hAnsi="Calibri" w:cs="Calibri"/>
        </w:rPr>
        <w:t>   </w:t>
      </w:r>
    </w:p>
    <w:p w14:paraId="2AC404B5"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Status</w:t>
      </w:r>
      <w:r w:rsidRPr="00156703">
        <w:rPr>
          <w:rFonts w:ascii="Calibri" w:eastAsia="Times New Roman" w:hAnsi="Calibri" w:cs="Calibri"/>
        </w:rPr>
        <w:t> (Standard or Pilot mix): Standard </w:t>
      </w:r>
    </w:p>
    <w:p w14:paraId="3CF56FB1"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Primary and Secondary Functions: </w:t>
      </w:r>
      <w:r w:rsidRPr="00156703">
        <w:rPr>
          <w:rFonts w:ascii="Calibri" w:eastAsia="Times New Roman" w:hAnsi="Calibri" w:cs="Calibri"/>
        </w:rPr>
        <w:t> </w:t>
      </w:r>
    </w:p>
    <w:p w14:paraId="2ECAAE45"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4472C4"/>
        </w:rPr>
        <w:t>Primary</w:t>
      </w:r>
      <w:r w:rsidRPr="00156703">
        <w:rPr>
          <w:rFonts w:ascii="Calibri" w:eastAsia="Times New Roman" w:hAnsi="Calibri" w:cs="Calibri"/>
        </w:rPr>
        <w:t> – Wildlife habitat, restoration of wetland functions, and water management    </w:t>
      </w:r>
    </w:p>
    <w:p w14:paraId="308C6628"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4472C4"/>
        </w:rPr>
        <w:t>Secondary</w:t>
      </w:r>
      <w:r w:rsidRPr="00156703">
        <w:rPr>
          <w:rFonts w:ascii="Calibri" w:eastAsia="Times New Roman" w:hAnsi="Calibri" w:cs="Calibri"/>
        </w:rPr>
        <w:t> – Carbon Sequestration, emission reductions, pollinator habitat, songbird habitat </w:t>
      </w:r>
    </w:p>
    <w:p w14:paraId="1537E540" w14:textId="0834F339" w:rsidR="00156703" w:rsidRPr="00156703" w:rsidRDefault="00156703" w:rsidP="00156703">
      <w:pPr>
        <w:spacing w:after="0" w:line="240" w:lineRule="auto"/>
        <w:textAlignment w:val="baseline"/>
        <w:rPr>
          <w:rFonts w:ascii="Segoe UI" w:eastAsia="Times New Roman" w:hAnsi="Segoe UI" w:cs="Segoe UI"/>
          <w:sz w:val="18"/>
          <w:szCs w:val="18"/>
        </w:rPr>
      </w:pPr>
      <w:r w:rsidRPr="530BD15B">
        <w:rPr>
          <w:rFonts w:ascii="Calibri" w:eastAsia="Times New Roman" w:hAnsi="Calibri" w:cs="Calibri"/>
          <w:b/>
          <w:bCs/>
        </w:rPr>
        <w:t>Similar State Mixes:</w:t>
      </w:r>
      <w:r w:rsidRPr="530BD15B">
        <w:rPr>
          <w:rFonts w:ascii="Calibri" w:eastAsia="Times New Roman" w:hAnsi="Calibri" w:cs="Calibri"/>
        </w:rPr>
        <w:t> Wet Meadow Northeast 34-37</w:t>
      </w:r>
      <w:r w:rsidR="01B575B7" w:rsidRPr="530BD15B">
        <w:rPr>
          <w:rFonts w:ascii="Calibri" w:eastAsia="Times New Roman" w:hAnsi="Calibri" w:cs="Calibri"/>
        </w:rPr>
        <w:t>2</w:t>
      </w:r>
      <w:r w:rsidRPr="530BD15B">
        <w:rPr>
          <w:rFonts w:ascii="Calibri" w:eastAsia="Times New Roman" w:hAnsi="Calibri" w:cs="Calibri"/>
        </w:rPr>
        <w:t>, Wet Meadow South and West 34-27</w:t>
      </w:r>
      <w:r w:rsidR="361683EF" w:rsidRPr="530BD15B">
        <w:rPr>
          <w:rFonts w:ascii="Calibri" w:eastAsia="Times New Roman" w:hAnsi="Calibri" w:cs="Calibri"/>
        </w:rPr>
        <w:t>2</w:t>
      </w:r>
      <w:r w:rsidRPr="530BD15B">
        <w:rPr>
          <w:rFonts w:ascii="Calibri" w:eastAsia="Times New Roman" w:hAnsi="Calibri" w:cs="Calibri"/>
        </w:rPr>
        <w:t> </w:t>
      </w:r>
    </w:p>
    <w:p w14:paraId="1C627E20" w14:textId="073330BC" w:rsidR="00156703" w:rsidRPr="00156703" w:rsidRDefault="21C2533F" w:rsidP="00156703">
      <w:pPr>
        <w:spacing w:after="0" w:line="240" w:lineRule="auto"/>
        <w:textAlignment w:val="baseline"/>
        <w:rPr>
          <w:rFonts w:ascii="Segoe UI" w:eastAsia="Times New Roman" w:hAnsi="Segoe UI" w:cs="Segoe UI"/>
          <w:sz w:val="18"/>
          <w:szCs w:val="18"/>
        </w:rPr>
      </w:pPr>
      <w:r w:rsidRPr="2ED2B402">
        <w:rPr>
          <w:rFonts w:ascii="Calibri" w:eastAsia="Times New Roman" w:hAnsi="Calibri" w:cs="Calibri"/>
          <w:b/>
          <w:bCs/>
        </w:rPr>
        <w:t>Compatible</w:t>
      </w:r>
      <w:r w:rsidR="00156703" w:rsidRPr="2ED2B402">
        <w:rPr>
          <w:rFonts w:ascii="Calibri" w:eastAsia="Times New Roman" w:hAnsi="Calibri" w:cs="Calibri"/>
          <w:b/>
          <w:bCs/>
        </w:rPr>
        <w:t> NRCS Practice Standards: </w:t>
      </w:r>
      <w:r w:rsidR="00156703" w:rsidRPr="2ED2B402">
        <w:rPr>
          <w:rFonts w:ascii="Calibri" w:eastAsia="Times New Roman" w:hAnsi="Calibri" w:cs="Calibri"/>
        </w:rPr>
        <w:t>NA </w:t>
      </w:r>
    </w:p>
    <w:p w14:paraId="098D5C1B"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Compatible Minnesota CRP Practices: </w:t>
      </w:r>
      <w:r w:rsidRPr="00156703">
        <w:rPr>
          <w:rFonts w:ascii="Calibri" w:eastAsia="Times New Roman" w:hAnsi="Calibri" w:cs="Calibri"/>
        </w:rPr>
        <w:t>NA </w:t>
      </w:r>
    </w:p>
    <w:p w14:paraId="0F13406B" w14:textId="5D286DEA"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Suitable Site Conditions:</w:t>
      </w:r>
      <w:r w:rsidRPr="00156703">
        <w:rPr>
          <w:rFonts w:ascii="Calibri" w:eastAsia="Times New Roman" w:hAnsi="Calibri" w:cs="Calibri"/>
        </w:rPr>
        <w:t> Areas with soil saturation within a foot of the surface during a majority of the growing season and full to partial sun where a wet meadow plant community is the goal. The mix is intended for wetlands where restoration projects need supplemental seeding or sites where there is some establishment from the </w:t>
      </w:r>
      <w:r w:rsidR="00D15C83" w:rsidRPr="00156703">
        <w:rPr>
          <w:rFonts w:ascii="Calibri" w:eastAsia="Times New Roman" w:hAnsi="Calibri" w:cs="Calibri"/>
        </w:rPr>
        <w:t>seedbank,</w:t>
      </w:r>
      <w:r w:rsidRPr="00156703">
        <w:rPr>
          <w:rFonts w:ascii="Calibri" w:eastAsia="Times New Roman" w:hAnsi="Calibri" w:cs="Calibri"/>
        </w:rPr>
        <w:t> but additional cover of native wetland species is needed.   </w:t>
      </w:r>
    </w:p>
    <w:p w14:paraId="709AFCB8"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How to Modify for Site Conditions and Goals:</w:t>
      </w:r>
      <w:r w:rsidRPr="00156703">
        <w:rPr>
          <w:rFonts w:ascii="Calibri" w:eastAsia="Times New Roman" w:hAnsi="Calibri" w:cs="Calibri"/>
        </w:rPr>
        <w:t> This mix includes a list of additional species that can be considered to add species diversity. Site conditions such as sunlight, soils, hydrology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4" w:tgtFrame="_blank" w:history="1">
        <w:r w:rsidRPr="00156703">
          <w:rPr>
            <w:rFonts w:ascii="Calibri" w:eastAsia="Times New Roman" w:hAnsi="Calibri" w:cs="Calibri"/>
            <w:color w:val="0563C1"/>
            <w:u w:val="single"/>
          </w:rPr>
          <w:t>see list</w:t>
        </w:r>
      </w:hyperlink>
      <w:r w:rsidRPr="00156703">
        <w:rPr>
          <w:rFonts w:ascii="Calibri" w:eastAsia="Times New Roman" w:hAnsi="Calibri" w:cs="Calibri"/>
        </w:rPr>
        <w:t>) are used for wetland seed mixes when other species are not available.  </w:t>
      </w:r>
    </w:p>
    <w:p w14:paraId="58352239" w14:textId="71DA6285"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color w:val="000000"/>
        </w:rPr>
        <w:t>Site Preparation:</w:t>
      </w:r>
      <w:r w:rsidRPr="00156703">
        <w:rPr>
          <w:rFonts w:ascii="Calibri" w:eastAsia="Times New Roman" w:hAnsi="Calibri" w:cs="Calibri"/>
          <w:color w:val="000000"/>
          <w:sz w:val="24"/>
          <w:szCs w:val="24"/>
        </w:rPr>
        <w:t>  </w:t>
      </w:r>
      <w:r w:rsidRPr="00156703">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If a site is in perennial weeds such as reed canary grass, smooth brome, quack grass or intensive site preparation may be needed. Herbicide application is often recommended, as tilling alone may re-suspend the rhizomes, allowing them to continue growing.</w:t>
      </w:r>
      <w:r w:rsidRPr="00156703">
        <w:rPr>
          <w:rFonts w:ascii="Calibri" w:eastAsia="Times New Roman" w:hAnsi="Calibri" w:cs="Calibri"/>
        </w:rPr>
        <w:t> For species such as reed canary grass and giant reed grass combinations of mowing, herbicide application, prescribed burning, and tilling (or possibly additional herbicide application) may be needed. The </w:t>
      </w:r>
      <w:r w:rsidRPr="00156703">
        <w:rPr>
          <w:rFonts w:ascii="Calibri" w:eastAsia="Times New Roman" w:hAnsi="Calibri" w:cs="Calibri"/>
          <w:color w:val="0000FF"/>
        </w:rPr>
        <w:t>Minnesota Wetland Restoration Guide </w:t>
      </w:r>
      <w:r w:rsidRPr="00156703">
        <w:rPr>
          <w:rFonts w:ascii="Calibri" w:eastAsia="Times New Roman" w:hAnsi="Calibri" w:cs="Calibri"/>
        </w:rPr>
        <w:t>provides detailed management recommendations for a wide range of species. </w:t>
      </w:r>
    </w:p>
    <w:p w14:paraId="096EC119"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 </w:t>
      </w:r>
    </w:p>
    <w:p w14:paraId="78F28E22"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Seeding Dates: </w:t>
      </w:r>
      <w:r w:rsidRPr="00156703">
        <w:rPr>
          <w:rFonts w:ascii="Calibri" w:eastAsia="Times New Roman" w:hAnsi="Calibri" w:cs="Calibri"/>
        </w:rPr>
        <w:t> </w:t>
      </w:r>
    </w:p>
    <w:p w14:paraId="0C439515" w14:textId="61619AC9"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color w:val="000000"/>
        </w:rPr>
        <w:t>Wetland seed mixes are most often installed in the fall after October 15</w:t>
      </w:r>
      <w:r w:rsidRPr="00156703">
        <w:rPr>
          <w:rFonts w:ascii="Calibri" w:eastAsia="Times New Roman" w:hAnsi="Calibri" w:cs="Calibri"/>
          <w:color w:val="000000"/>
          <w:sz w:val="17"/>
          <w:szCs w:val="17"/>
          <w:vertAlign w:val="superscript"/>
        </w:rPr>
        <w:t>th</w:t>
      </w:r>
      <w:r w:rsidRPr="00156703">
        <w:rPr>
          <w:rFonts w:ascii="Calibri" w:eastAsia="Times New Roman" w:hAnsi="Calibri" w:cs="Calibri"/>
          <w:color w:val="000000"/>
        </w:rPr>
        <w:t> as a dormant seeding as most sedges, rushes and forbs need a winter to break their seed dormancy and start growing. </w:t>
      </w:r>
      <w:r w:rsidRPr="00156703">
        <w:rPr>
          <w:rFonts w:ascii="Calibri" w:eastAsia="Times New Roman" w:hAnsi="Calibri" w:cs="Calibri"/>
        </w:rPr>
        <w:t xml:space="preserve">It is also common to wait until shortly before snowfall to prevent the loss of seed from wind, birds and rodents. Snow seeding is conducted during early or late winter when there is less than four inches of snow, and </w:t>
      </w:r>
      <w:r w:rsidRPr="00156703">
        <w:rPr>
          <w:rFonts w:ascii="Calibri" w:eastAsia="Times New Roman" w:hAnsi="Calibri" w:cs="Calibri"/>
        </w:rPr>
        <w:lastRenderedPageBreak/>
        <w:t>on sunny days when seed can move to the soil surface. This technique has been successful for a wide variety of species types. Refer to the Minnesota Wetland Restoration Guide for more information about snow seeding. </w:t>
      </w:r>
      <w:r w:rsidRPr="00156703">
        <w:rPr>
          <w:rFonts w:ascii="Calibri" w:eastAsia="Times New Roman" w:hAnsi="Calibri" w:cs="Calibri"/>
          <w:color w:val="000000"/>
        </w:rPr>
        <w:t>Wet meadow seed can also be installed in the spring once soil temperatures reach 50 degrees Fahrenheit until June 30</w:t>
      </w:r>
      <w:r w:rsidRPr="00156703">
        <w:rPr>
          <w:rFonts w:ascii="Calibri" w:eastAsia="Times New Roman" w:hAnsi="Calibri" w:cs="Calibri"/>
          <w:color w:val="000000"/>
          <w:sz w:val="17"/>
          <w:szCs w:val="17"/>
          <w:vertAlign w:val="superscript"/>
        </w:rPr>
        <w:t>th</w:t>
      </w:r>
      <w:r w:rsidRPr="00156703">
        <w:rPr>
          <w:rFonts w:ascii="Calibri" w:eastAsia="Times New Roman" w:hAnsi="Calibri" w:cs="Calibri"/>
          <w:color w:val="000000"/>
        </w:rPr>
        <w:t> but only a portion of the seed mix will germinate that first year. If a wetland project will be constructed in the spring/early </w:t>
      </w:r>
      <w:r w:rsidR="00D15C83" w:rsidRPr="00156703">
        <w:rPr>
          <w:rFonts w:ascii="Calibri" w:eastAsia="Times New Roman" w:hAnsi="Calibri" w:cs="Calibri"/>
          <w:color w:val="000000"/>
        </w:rPr>
        <w:t>summer or</w:t>
      </w:r>
      <w:r w:rsidRPr="00156703">
        <w:rPr>
          <w:rFonts w:ascii="Calibri" w:eastAsia="Times New Roman" w:hAnsi="Calibri" w:cs="Calibri"/>
          <w:color w:val="000000"/>
        </w:rPr>
        <w:t> will have flowing or fluctuating water levels it may be better to seed later in the spring after water levels stabilize.  </w:t>
      </w:r>
    </w:p>
    <w:p w14:paraId="17BAFB4E"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color w:val="000000"/>
        </w:rPr>
        <w:t> </w:t>
      </w:r>
    </w:p>
    <w:p w14:paraId="7B47AD68"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Seedbed preparation </w:t>
      </w:r>
      <w:r w:rsidRPr="00156703">
        <w:rPr>
          <w:rFonts w:ascii="Calibri" w:eastAsia="Times New Roman" w:hAnsi="Calibri" w:cs="Calibri"/>
        </w:rPr>
        <w:t> </w:t>
      </w:r>
    </w:p>
    <w:p w14:paraId="07D47954"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as long as the soil is allowed to settle before seeding. Some practitioners have found that broadcast seeding on a smooth surface (not tilled or disked) leads to the establishment of higher diversity. It is important that the soil surface is not too hard packed, so cultipacking or light harrowing of may be needed in some cases. Seed can be lost on smooth surfaces, so it is recommended to seed into temporary cover crops or to roll sites after seeding.  </w:t>
      </w:r>
    </w:p>
    <w:p w14:paraId="7D3F3971"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i/>
          <w:iCs/>
          <w:color w:val="000000"/>
        </w:rPr>
        <w:t>Temporary Cover Crops and Mulch </w:t>
      </w:r>
      <w:r w:rsidRPr="00156703">
        <w:rPr>
          <w:rFonts w:ascii="Calibri" w:eastAsia="Times New Roman" w:hAnsi="Calibri" w:cs="Calibri"/>
          <w:color w:val="000000"/>
        </w:rPr>
        <w:t> </w:t>
      </w:r>
    </w:p>
    <w:p w14:paraId="7D8BB183" w14:textId="1B52559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color w:val="000000"/>
        </w:rPr>
        <w:t>The use of short-lived temporary cover crops help stabilize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most commonly used) should be mowed to 10-12 inches before seeds mature (or harvested upon maturity) to prevent re-seeding. Slough grass (</w:t>
      </w:r>
      <w:r w:rsidRPr="00156703">
        <w:rPr>
          <w:rFonts w:ascii="Calibri" w:eastAsia="Times New Roman" w:hAnsi="Calibri" w:cs="Calibri"/>
          <w:i/>
          <w:iCs/>
          <w:lang w:val="en"/>
        </w:rPr>
        <w:t>Beckmannia </w:t>
      </w:r>
      <w:r w:rsidR="00D15C83" w:rsidRPr="00156703">
        <w:rPr>
          <w:rFonts w:ascii="Calibri" w:eastAsia="Times New Roman" w:hAnsi="Calibri" w:cs="Calibri"/>
          <w:i/>
          <w:iCs/>
          <w:lang w:val="en"/>
        </w:rPr>
        <w:t>syzigachne</w:t>
      </w:r>
      <w:r w:rsidR="00D15C83" w:rsidRPr="00156703">
        <w:rPr>
          <w:rFonts w:ascii="Calibri" w:eastAsia="Times New Roman" w:hAnsi="Calibri" w:cs="Calibri"/>
          <w:color w:val="000000"/>
        </w:rPr>
        <w:t>) is</w:t>
      </w:r>
      <w:r w:rsidRPr="00156703">
        <w:rPr>
          <w:rFonts w:ascii="Calibri" w:eastAsia="Times New Roman" w:hAnsi="Calibri" w:cs="Calibri"/>
          <w:color w:val="000000"/>
        </w:rPr>
        <w:t>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5" w:tgtFrame="_blank" w:history="1">
        <w:r w:rsidRPr="00156703">
          <w:rPr>
            <w:rFonts w:ascii="Calibri" w:eastAsia="Times New Roman" w:hAnsi="Calibri" w:cs="Calibri"/>
            <w:color w:val="0563C1"/>
            <w:u w:val="single"/>
          </w:rPr>
          <w:t>NRCS Agronomy Technical Note 31</w:t>
        </w:r>
      </w:hyperlink>
      <w:r w:rsidRPr="00156703">
        <w:rPr>
          <w:rFonts w:ascii="Calibri" w:eastAsia="Times New Roman" w:hAnsi="Calibri" w:cs="Calibri"/>
          <w:color w:val="000000"/>
        </w:rPr>
        <w:t>. </w:t>
      </w:r>
    </w:p>
    <w:p w14:paraId="7325EC64"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Seeding Methods</w:t>
      </w:r>
      <w:r w:rsidRPr="00156703">
        <w:rPr>
          <w:rFonts w:ascii="Calibri" w:eastAsia="Times New Roman" w:hAnsi="Calibri" w:cs="Calibri"/>
        </w:rPr>
        <w:t> </w:t>
      </w:r>
    </w:p>
    <w:p w14:paraId="10EAB7A2"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large and small) and low seeding rates so they are also an option for wetland seeding if they are calibrated correctly.  </w:t>
      </w:r>
    </w:p>
    <w:p w14:paraId="17938CB5"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Management Methods – </w:t>
      </w:r>
      <w:r w:rsidRPr="00156703">
        <w:rPr>
          <w:rFonts w:ascii="Calibri" w:eastAsia="Times New Roman" w:hAnsi="Calibri" w:cs="Calibri"/>
        </w:rPr>
        <w:t> </w:t>
      </w:r>
    </w:p>
    <w:p w14:paraId="1289C0D7"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0070C0"/>
          <w:sz w:val="23"/>
          <w:szCs w:val="23"/>
        </w:rPr>
        <w:t>Establishment Mowing </w:t>
      </w:r>
      <w:r w:rsidRPr="00156703">
        <w:rPr>
          <w:rFonts w:ascii="Calibri" w:eastAsia="Times New Roman" w:hAnsi="Calibri" w:cs="Calibri"/>
          <w:color w:val="0070C0"/>
          <w:sz w:val="23"/>
          <w:szCs w:val="23"/>
        </w:rPr>
        <w:t> </w:t>
      </w:r>
    </w:p>
    <w:p w14:paraId="49B7BDB7"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156703">
        <w:rPr>
          <w:rFonts w:ascii="Calibri" w:eastAsia="Times New Roman" w:hAnsi="Calibri" w:cs="Calibri"/>
          <w:color w:val="0000FF"/>
        </w:rPr>
        <w:t>http://bwsr.state.mn.us/restoration/resources/documents/appendix-6a-3mowing.pdf </w:t>
      </w:r>
    </w:p>
    <w:p w14:paraId="28F5E581"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 xml:space="preserve">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w:t>
      </w:r>
      <w:r w:rsidRPr="00156703">
        <w:rPr>
          <w:rFonts w:ascii="Calibri" w:eastAsia="Times New Roman" w:hAnsi="Calibri" w:cs="Calibri"/>
        </w:rPr>
        <w:lastRenderedPageBreak/>
        <w:t>seedlings and preventing weed seed production. Sites with low weed competition due to sandy soils or other factors may not need mowing.  </w:t>
      </w:r>
    </w:p>
    <w:p w14:paraId="7C725F66"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0070C0"/>
          <w:sz w:val="23"/>
          <w:szCs w:val="23"/>
        </w:rPr>
        <w:t>Prescribed Burning </w:t>
      </w:r>
      <w:r w:rsidRPr="00156703">
        <w:rPr>
          <w:rFonts w:ascii="Calibri" w:eastAsia="Times New Roman" w:hAnsi="Calibri" w:cs="Calibri"/>
          <w:color w:val="0070C0"/>
          <w:sz w:val="23"/>
          <w:szCs w:val="23"/>
        </w:rPr>
        <w:t> </w:t>
      </w:r>
    </w:p>
    <w:p w14:paraId="4AC2CE94" w14:textId="29E3ADC8"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color w:val="000000"/>
        </w:rPr>
        <w:t>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w:t>
      </w:r>
      <w:r w:rsidR="00D15C83" w:rsidRPr="00156703">
        <w:rPr>
          <w:rFonts w:ascii="Calibri" w:eastAsia="Times New Roman" w:hAnsi="Calibri" w:cs="Calibri"/>
          <w:color w:val="000000"/>
        </w:rPr>
        <w:t>cases,</w:t>
      </w:r>
      <w:r w:rsidRPr="00156703">
        <w:rPr>
          <w:rFonts w:ascii="Calibri" w:eastAsia="Times New Roman" w:hAnsi="Calibri" w:cs="Calibri"/>
          <w:color w:val="000000"/>
        </w:rPr>
        <w:t>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w:t>
      </w:r>
      <w:r w:rsidR="00D15C83" w:rsidRPr="00156703">
        <w:rPr>
          <w:rFonts w:ascii="Calibri" w:eastAsia="Times New Roman" w:hAnsi="Calibri" w:cs="Calibri"/>
          <w:color w:val="000000"/>
        </w:rPr>
        <w:t>conducted every</w:t>
      </w:r>
      <w:r w:rsidRPr="00156703">
        <w:rPr>
          <w:rFonts w:ascii="Calibri" w:eastAsia="Times New Roman" w:hAnsi="Calibri" w:cs="Calibri"/>
          <w:color w:val="000000"/>
        </w:rPr>
        <w:t>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foraging or pollinators have pupated and are mobile).  </w:t>
      </w:r>
    </w:p>
    <w:p w14:paraId="2E7BEDCA"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0070C0"/>
          <w:sz w:val="23"/>
          <w:szCs w:val="23"/>
        </w:rPr>
        <w:t>Spot Treatment of Weeds </w:t>
      </w:r>
      <w:r w:rsidRPr="00156703">
        <w:rPr>
          <w:rFonts w:ascii="Calibri" w:eastAsia="Times New Roman" w:hAnsi="Calibri" w:cs="Calibri"/>
          <w:color w:val="0070C0"/>
          <w:sz w:val="23"/>
          <w:szCs w:val="23"/>
        </w:rPr>
        <w:t> </w:t>
      </w:r>
    </w:p>
    <w:p w14:paraId="635E390B" w14:textId="7290CADB" w:rsidR="00156703" w:rsidRPr="00156703" w:rsidRDefault="00156703" w:rsidP="00156703">
      <w:pPr>
        <w:spacing w:after="0" w:line="240" w:lineRule="auto"/>
        <w:textAlignment w:val="baseline"/>
        <w:rPr>
          <w:rFonts w:ascii="Segoe UI" w:eastAsia="Times New Roman" w:hAnsi="Segoe UI" w:cs="Segoe UI"/>
          <w:sz w:val="18"/>
          <w:szCs w:val="18"/>
        </w:rPr>
      </w:pPr>
      <w:r w:rsidRPr="42E86A1F">
        <w:rPr>
          <w:rFonts w:ascii="Calibri" w:eastAsia="Times New Roman" w:hAnsi="Calibri" w:cs="Calibri"/>
          <w:color w:val="000000" w:themeColor="text1"/>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w:t>
      </w:r>
      <w:r w:rsidR="00D15C83" w:rsidRPr="42E86A1F">
        <w:rPr>
          <w:rFonts w:ascii="Calibri" w:eastAsia="Times New Roman" w:hAnsi="Calibri" w:cs="Calibri"/>
          <w:color w:val="000000" w:themeColor="text1"/>
        </w:rPr>
        <w:t>seedlings,</w:t>
      </w:r>
      <w:r w:rsidRPr="42E86A1F">
        <w:rPr>
          <w:rFonts w:ascii="Calibri" w:eastAsia="Times New Roman" w:hAnsi="Calibri" w:cs="Calibri"/>
          <w:color w:val="000000" w:themeColor="text1"/>
        </w:rPr>
        <w:t>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42E86A1F">
        <w:rPr>
          <w:rFonts w:ascii="Calibri" w:eastAsia="Times New Roman" w:hAnsi="Calibri"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24A5CC4A" w:rsidRPr="42E86A1F">
        <w:rPr>
          <w:rFonts w:ascii="Calibri" w:eastAsia="Times New Roman" w:hAnsi="Calibri" w:cs="Calibri"/>
        </w:rPr>
        <w:t>herbicide,</w:t>
      </w:r>
      <w:r w:rsidRPr="42E86A1F">
        <w:rPr>
          <w:rFonts w:ascii="Calibri" w:eastAsia="Times New Roman" w:hAnsi="Calibri"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42E86A1F">
        <w:rPr>
          <w:rFonts w:ascii="Calibri" w:eastAsia="Times New Roman" w:hAnsi="Calibri" w:cs="Calibri"/>
          <w:color w:val="000000" w:themeColor="text1"/>
        </w:rPr>
        <w:t>Minimize herbicide first year/spot spray year 2. Unless significant problem weeds show up. </w:t>
      </w:r>
    </w:p>
    <w:p w14:paraId="30BF52F5"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What to Expect in Year 1:</w:t>
      </w:r>
      <w:r w:rsidRPr="00156703">
        <w:rPr>
          <w:rFonts w:ascii="Calibri" w:eastAsia="Times New Roman" w:hAnsi="Calibri" w:cs="Calibri"/>
        </w:rPr>
        <w:t> During year one of growth many native grasses, sedges, rushes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14:paraId="36DE536D"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(IMAGE) </w:t>
      </w:r>
    </w:p>
    <w:p w14:paraId="0A334EF3"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What to Expect in Year 2:</w:t>
      </w:r>
      <w:r w:rsidRPr="00156703">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6D68654A"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(IMAGE) </w:t>
      </w:r>
    </w:p>
    <w:p w14:paraId="5902BDBE"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What to Expect in Year 3 and Beyond:</w:t>
      </w:r>
      <w:r w:rsidRPr="00156703">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59361796"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b/>
          <w:bCs/>
        </w:rPr>
        <w:t>Problem Solving</w:t>
      </w:r>
      <w:r w:rsidRPr="00156703">
        <w:rPr>
          <w:rFonts w:ascii="Calibri" w:eastAsia="Times New Roman" w:hAnsi="Calibri" w:cs="Calibri"/>
        </w:rPr>
        <w:t> </w:t>
      </w:r>
    </w:p>
    <w:p w14:paraId="0B33AF1C"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4472C4"/>
        </w:rPr>
        <w:lastRenderedPageBreak/>
        <w:t>Poor Establishment After Year 1</w:t>
      </w:r>
      <w:r w:rsidRPr="00156703">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58D181F0"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4472C4"/>
        </w:rPr>
        <w:t>Poor Establishment After Year 2</w:t>
      </w:r>
      <w:r w:rsidRPr="00156703">
        <w:rPr>
          <w:rFonts w:ascii="Calibri" w:eastAsia="Times New Roman" w:hAnsi="Calibri" w:cs="Calibri"/>
        </w:rPr>
        <w:t> – If native plant seedlings are not establishing about every one to two feet it may be necessary to inter-seed some species into the planting.  </w:t>
      </w:r>
    </w:p>
    <w:p w14:paraId="7872B9F0"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4472C4"/>
        </w:rPr>
        <w:t>High Annual and Biennial Weed Competition</w:t>
      </w:r>
      <w:r w:rsidRPr="00156703">
        <w:rPr>
          <w:rFonts w:ascii="Calibri" w:eastAsia="Times New Roman" w:hAnsi="Calibri" w:cs="Calibri"/>
        </w:rPr>
        <w:t> – Typically, annual and biennial weed competition is not a big problem in wet meadow plantings as they are short lived and as long as mowing is conducted before seed is set they should not add additional seed into the planting.  </w:t>
      </w:r>
    </w:p>
    <w:p w14:paraId="64541FA6"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4472C4"/>
        </w:rPr>
        <w:t>High Perennial Weed Competition</w:t>
      </w:r>
      <w:r w:rsidRPr="00156703">
        <w:rPr>
          <w:rFonts w:ascii="Calibri" w:eastAsia="Times New Roman" w:hAnsi="Calibri" w:cs="Calibri"/>
        </w:rPr>
        <w:t> – Dense establishment of perennial species can be a problem as it can prevent the establishment of forbs. Herbicide application may be needed to manage perennial weeds.   </w:t>
      </w:r>
    </w:p>
    <w:p w14:paraId="0A4F2010"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i/>
          <w:iCs/>
          <w:color w:val="4472C4"/>
        </w:rPr>
        <w:t>Low Forb Diversity After Year 3</w:t>
      </w:r>
      <w:r w:rsidRPr="00156703">
        <w:rPr>
          <w:rFonts w:ascii="Calibri" w:eastAsia="Times New Roman" w:hAnsi="Calibri" w:cs="Calibri"/>
        </w:rPr>
        <w:t> – If grasses and sedges are establishing successfully but there is a lack of forbs it is recommended to conduct inter-seeding of additional forbs in late fall. See the </w:t>
      </w:r>
      <w:hyperlink r:id="rId16" w:tgtFrame="_blank" w:history="1">
        <w:r w:rsidRPr="00156703">
          <w:rPr>
            <w:rFonts w:ascii="Calibri" w:eastAsia="Times New Roman" w:hAnsi="Calibri" w:cs="Calibri"/>
            <w:color w:val="0563C1"/>
            <w:u w:val="single"/>
          </w:rPr>
          <w:t>Xerces Society guide</w:t>
        </w:r>
      </w:hyperlink>
      <w:r w:rsidRPr="00156703">
        <w:rPr>
          <w:rFonts w:ascii="Calibri" w:eastAsia="Times New Roman" w:hAnsi="Calibri" w:cs="Calibri"/>
        </w:rPr>
        <w:t> for additional information about inter-seeding wildflowers. </w:t>
      </w:r>
    </w:p>
    <w:p w14:paraId="188DC9DA" w14:textId="77777777"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 </w:t>
      </w:r>
    </w:p>
    <w:p w14:paraId="06AE33BC" w14:textId="134BE5CC" w:rsidR="00156703" w:rsidRPr="00156703" w:rsidRDefault="00156703" w:rsidP="00156703">
      <w:pPr>
        <w:spacing w:after="0" w:line="240" w:lineRule="auto"/>
        <w:textAlignment w:val="baseline"/>
        <w:rPr>
          <w:rFonts w:ascii="Segoe UI" w:eastAsia="Times New Roman" w:hAnsi="Segoe UI" w:cs="Segoe UI"/>
          <w:sz w:val="18"/>
          <w:szCs w:val="18"/>
        </w:rPr>
      </w:pPr>
      <w:r w:rsidRPr="00156703">
        <w:rPr>
          <w:rFonts w:ascii="Calibri" w:eastAsia="Times New Roman" w:hAnsi="Calibri" w:cs="Calibri"/>
        </w:rPr>
        <w:t> </w:t>
      </w:r>
    </w:p>
    <w:sectPr w:rsidR="00156703" w:rsidRPr="001567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156703"/>
    <w:rsid w:val="001A5EFE"/>
    <w:rsid w:val="001E2FF9"/>
    <w:rsid w:val="0026418A"/>
    <w:rsid w:val="002A1302"/>
    <w:rsid w:val="002FFBD8"/>
    <w:rsid w:val="003B6682"/>
    <w:rsid w:val="00477AEA"/>
    <w:rsid w:val="00644905"/>
    <w:rsid w:val="0080539D"/>
    <w:rsid w:val="00870D0A"/>
    <w:rsid w:val="008934C7"/>
    <w:rsid w:val="008E4218"/>
    <w:rsid w:val="00A55696"/>
    <w:rsid w:val="00A60BA8"/>
    <w:rsid w:val="00B432F3"/>
    <w:rsid w:val="00B63592"/>
    <w:rsid w:val="00D15C83"/>
    <w:rsid w:val="00F42CAD"/>
    <w:rsid w:val="01113BDC"/>
    <w:rsid w:val="01B575B7"/>
    <w:rsid w:val="03312C9F"/>
    <w:rsid w:val="0A3191D9"/>
    <w:rsid w:val="10362F0D"/>
    <w:rsid w:val="10C66CAF"/>
    <w:rsid w:val="143B135C"/>
    <w:rsid w:val="153373AF"/>
    <w:rsid w:val="17E9FABE"/>
    <w:rsid w:val="17EE91DA"/>
    <w:rsid w:val="18DBC94B"/>
    <w:rsid w:val="217AA601"/>
    <w:rsid w:val="21C2533F"/>
    <w:rsid w:val="24A5CC4A"/>
    <w:rsid w:val="2B60B08F"/>
    <w:rsid w:val="2D185319"/>
    <w:rsid w:val="2D25ED94"/>
    <w:rsid w:val="2DD60B45"/>
    <w:rsid w:val="2ED2B402"/>
    <w:rsid w:val="2F08997E"/>
    <w:rsid w:val="3089FB71"/>
    <w:rsid w:val="361683EF"/>
    <w:rsid w:val="41DE569A"/>
    <w:rsid w:val="42166F53"/>
    <w:rsid w:val="42E7916B"/>
    <w:rsid w:val="42E86A1F"/>
    <w:rsid w:val="4561016E"/>
    <w:rsid w:val="45BF4934"/>
    <w:rsid w:val="48747DDA"/>
    <w:rsid w:val="48C1D925"/>
    <w:rsid w:val="4A1ED71A"/>
    <w:rsid w:val="4AD8A6A2"/>
    <w:rsid w:val="4B981DC3"/>
    <w:rsid w:val="4F5E6CCE"/>
    <w:rsid w:val="5044BE5E"/>
    <w:rsid w:val="50C411BB"/>
    <w:rsid w:val="5144CA92"/>
    <w:rsid w:val="525BCF6E"/>
    <w:rsid w:val="530BD15B"/>
    <w:rsid w:val="53D71CB8"/>
    <w:rsid w:val="55850945"/>
    <w:rsid w:val="61D21C42"/>
    <w:rsid w:val="67EB4D58"/>
    <w:rsid w:val="6940A947"/>
    <w:rsid w:val="70CEC1AF"/>
    <w:rsid w:val="75343DE9"/>
    <w:rsid w:val="75486C4D"/>
    <w:rsid w:val="75E662C0"/>
    <w:rsid w:val="7DADC087"/>
    <w:rsid w:val="7F021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6E64861F-4F9C-4919-8ECD-68A960FE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67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67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567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Heading1Char">
    <w:name w:val="Heading 1 Char"/>
    <w:basedOn w:val="DefaultParagraphFont"/>
    <w:link w:val="Heading1"/>
    <w:uiPriority w:val="9"/>
    <w:rsid w:val="0015670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5670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56703"/>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1567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6703"/>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15670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156703"/>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592054">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sChild>
    </w:div>
    <w:div w:id="1693650405">
      <w:bodyDiv w:val="1"/>
      <w:marLeft w:val="0"/>
      <w:marRight w:val="0"/>
      <w:marTop w:val="0"/>
      <w:marBottom w:val="0"/>
      <w:divBdr>
        <w:top w:val="none" w:sz="0" w:space="0" w:color="auto"/>
        <w:left w:val="none" w:sz="0" w:space="0" w:color="auto"/>
        <w:bottom w:val="none" w:sz="0" w:space="0" w:color="auto"/>
        <w:right w:val="none" w:sz="0" w:space="0" w:color="auto"/>
      </w:divBdr>
      <w:divsChild>
        <w:div w:id="1662850090">
          <w:marLeft w:val="0"/>
          <w:marRight w:val="0"/>
          <w:marTop w:val="0"/>
          <w:marBottom w:val="0"/>
          <w:divBdr>
            <w:top w:val="none" w:sz="0" w:space="0" w:color="auto"/>
            <w:left w:val="none" w:sz="0" w:space="0" w:color="auto"/>
            <w:bottom w:val="none" w:sz="0" w:space="0" w:color="auto"/>
            <w:right w:val="none" w:sz="0" w:space="0" w:color="auto"/>
          </w:divBdr>
        </w:div>
        <w:div w:id="604003138">
          <w:marLeft w:val="0"/>
          <w:marRight w:val="0"/>
          <w:marTop w:val="0"/>
          <w:marBottom w:val="0"/>
          <w:divBdr>
            <w:top w:val="none" w:sz="0" w:space="0" w:color="auto"/>
            <w:left w:val="none" w:sz="0" w:space="0" w:color="auto"/>
            <w:bottom w:val="none" w:sz="0" w:space="0" w:color="auto"/>
            <w:right w:val="none" w:sz="0" w:space="0" w:color="auto"/>
          </w:divBdr>
        </w:div>
        <w:div w:id="545072188">
          <w:marLeft w:val="0"/>
          <w:marRight w:val="0"/>
          <w:marTop w:val="0"/>
          <w:marBottom w:val="0"/>
          <w:divBdr>
            <w:top w:val="none" w:sz="0" w:space="0" w:color="auto"/>
            <w:left w:val="none" w:sz="0" w:space="0" w:color="auto"/>
            <w:bottom w:val="none" w:sz="0" w:space="0" w:color="auto"/>
            <w:right w:val="none" w:sz="0" w:space="0" w:color="auto"/>
          </w:divBdr>
        </w:div>
        <w:div w:id="510871614">
          <w:marLeft w:val="0"/>
          <w:marRight w:val="0"/>
          <w:marTop w:val="0"/>
          <w:marBottom w:val="0"/>
          <w:divBdr>
            <w:top w:val="none" w:sz="0" w:space="0" w:color="auto"/>
            <w:left w:val="none" w:sz="0" w:space="0" w:color="auto"/>
            <w:bottom w:val="none" w:sz="0" w:space="0" w:color="auto"/>
            <w:right w:val="none" w:sz="0" w:space="0" w:color="auto"/>
          </w:divBdr>
        </w:div>
        <w:div w:id="223294713">
          <w:marLeft w:val="0"/>
          <w:marRight w:val="0"/>
          <w:marTop w:val="0"/>
          <w:marBottom w:val="0"/>
          <w:divBdr>
            <w:top w:val="none" w:sz="0" w:space="0" w:color="auto"/>
            <w:left w:val="none" w:sz="0" w:space="0" w:color="auto"/>
            <w:bottom w:val="none" w:sz="0" w:space="0" w:color="auto"/>
            <w:right w:val="none" w:sz="0" w:space="0" w:color="auto"/>
          </w:divBdr>
        </w:div>
        <w:div w:id="1427577791">
          <w:marLeft w:val="0"/>
          <w:marRight w:val="0"/>
          <w:marTop w:val="0"/>
          <w:marBottom w:val="0"/>
          <w:divBdr>
            <w:top w:val="none" w:sz="0" w:space="0" w:color="auto"/>
            <w:left w:val="none" w:sz="0" w:space="0" w:color="auto"/>
            <w:bottom w:val="none" w:sz="0" w:space="0" w:color="auto"/>
            <w:right w:val="none" w:sz="0" w:space="0" w:color="auto"/>
          </w:divBdr>
        </w:div>
        <w:div w:id="1984460512">
          <w:marLeft w:val="0"/>
          <w:marRight w:val="0"/>
          <w:marTop w:val="0"/>
          <w:marBottom w:val="0"/>
          <w:divBdr>
            <w:top w:val="none" w:sz="0" w:space="0" w:color="auto"/>
            <w:left w:val="none" w:sz="0" w:space="0" w:color="auto"/>
            <w:bottom w:val="none" w:sz="0" w:space="0" w:color="auto"/>
            <w:right w:val="none" w:sz="0" w:space="0" w:color="auto"/>
          </w:divBdr>
        </w:div>
        <w:div w:id="621693087">
          <w:marLeft w:val="0"/>
          <w:marRight w:val="0"/>
          <w:marTop w:val="0"/>
          <w:marBottom w:val="0"/>
          <w:divBdr>
            <w:top w:val="none" w:sz="0" w:space="0" w:color="auto"/>
            <w:left w:val="none" w:sz="0" w:space="0" w:color="auto"/>
            <w:bottom w:val="none" w:sz="0" w:space="0" w:color="auto"/>
            <w:right w:val="none" w:sz="0" w:space="0" w:color="auto"/>
          </w:divBdr>
        </w:div>
        <w:div w:id="161744729">
          <w:marLeft w:val="0"/>
          <w:marRight w:val="0"/>
          <w:marTop w:val="0"/>
          <w:marBottom w:val="0"/>
          <w:divBdr>
            <w:top w:val="none" w:sz="0" w:space="0" w:color="auto"/>
            <w:left w:val="none" w:sz="0" w:space="0" w:color="auto"/>
            <w:bottom w:val="none" w:sz="0" w:space="0" w:color="auto"/>
            <w:right w:val="none" w:sz="0" w:space="0" w:color="auto"/>
          </w:divBdr>
        </w:div>
        <w:div w:id="1865942876">
          <w:marLeft w:val="0"/>
          <w:marRight w:val="0"/>
          <w:marTop w:val="0"/>
          <w:marBottom w:val="0"/>
          <w:divBdr>
            <w:top w:val="none" w:sz="0" w:space="0" w:color="auto"/>
            <w:left w:val="none" w:sz="0" w:space="0" w:color="auto"/>
            <w:bottom w:val="none" w:sz="0" w:space="0" w:color="auto"/>
            <w:right w:val="none" w:sz="0" w:space="0" w:color="auto"/>
          </w:divBdr>
        </w:div>
        <w:div w:id="1522090189">
          <w:marLeft w:val="0"/>
          <w:marRight w:val="0"/>
          <w:marTop w:val="0"/>
          <w:marBottom w:val="0"/>
          <w:divBdr>
            <w:top w:val="none" w:sz="0" w:space="0" w:color="auto"/>
            <w:left w:val="none" w:sz="0" w:space="0" w:color="auto"/>
            <w:bottom w:val="none" w:sz="0" w:space="0" w:color="auto"/>
            <w:right w:val="none" w:sz="0" w:space="0" w:color="auto"/>
          </w:divBdr>
        </w:div>
        <w:div w:id="144858252">
          <w:marLeft w:val="0"/>
          <w:marRight w:val="0"/>
          <w:marTop w:val="0"/>
          <w:marBottom w:val="0"/>
          <w:divBdr>
            <w:top w:val="none" w:sz="0" w:space="0" w:color="auto"/>
            <w:left w:val="none" w:sz="0" w:space="0" w:color="auto"/>
            <w:bottom w:val="none" w:sz="0" w:space="0" w:color="auto"/>
            <w:right w:val="none" w:sz="0" w:space="0" w:color="auto"/>
          </w:divBdr>
        </w:div>
        <w:div w:id="2082288214">
          <w:marLeft w:val="0"/>
          <w:marRight w:val="0"/>
          <w:marTop w:val="0"/>
          <w:marBottom w:val="0"/>
          <w:divBdr>
            <w:top w:val="none" w:sz="0" w:space="0" w:color="auto"/>
            <w:left w:val="none" w:sz="0" w:space="0" w:color="auto"/>
            <w:bottom w:val="none" w:sz="0" w:space="0" w:color="auto"/>
            <w:right w:val="none" w:sz="0" w:space="0" w:color="auto"/>
          </w:divBdr>
        </w:div>
        <w:div w:id="326327373">
          <w:marLeft w:val="0"/>
          <w:marRight w:val="0"/>
          <w:marTop w:val="0"/>
          <w:marBottom w:val="0"/>
          <w:divBdr>
            <w:top w:val="none" w:sz="0" w:space="0" w:color="auto"/>
            <w:left w:val="none" w:sz="0" w:space="0" w:color="auto"/>
            <w:bottom w:val="none" w:sz="0" w:space="0" w:color="auto"/>
            <w:right w:val="none" w:sz="0" w:space="0" w:color="auto"/>
          </w:divBdr>
        </w:div>
        <w:div w:id="705719781">
          <w:marLeft w:val="0"/>
          <w:marRight w:val="0"/>
          <w:marTop w:val="0"/>
          <w:marBottom w:val="0"/>
          <w:divBdr>
            <w:top w:val="none" w:sz="0" w:space="0" w:color="auto"/>
            <w:left w:val="none" w:sz="0" w:space="0" w:color="auto"/>
            <w:bottom w:val="none" w:sz="0" w:space="0" w:color="auto"/>
            <w:right w:val="none" w:sz="0" w:space="0" w:color="auto"/>
          </w:divBdr>
        </w:div>
        <w:div w:id="278993744">
          <w:marLeft w:val="0"/>
          <w:marRight w:val="0"/>
          <w:marTop w:val="0"/>
          <w:marBottom w:val="0"/>
          <w:divBdr>
            <w:top w:val="none" w:sz="0" w:space="0" w:color="auto"/>
            <w:left w:val="none" w:sz="0" w:space="0" w:color="auto"/>
            <w:bottom w:val="none" w:sz="0" w:space="0" w:color="auto"/>
            <w:right w:val="none" w:sz="0" w:space="0" w:color="auto"/>
          </w:divBdr>
        </w:div>
        <w:div w:id="1489978827">
          <w:marLeft w:val="0"/>
          <w:marRight w:val="0"/>
          <w:marTop w:val="0"/>
          <w:marBottom w:val="0"/>
          <w:divBdr>
            <w:top w:val="none" w:sz="0" w:space="0" w:color="auto"/>
            <w:left w:val="none" w:sz="0" w:space="0" w:color="auto"/>
            <w:bottom w:val="none" w:sz="0" w:space="0" w:color="auto"/>
            <w:right w:val="none" w:sz="0" w:space="0" w:color="auto"/>
          </w:divBdr>
        </w:div>
        <w:div w:id="581765127">
          <w:marLeft w:val="0"/>
          <w:marRight w:val="0"/>
          <w:marTop w:val="0"/>
          <w:marBottom w:val="0"/>
          <w:divBdr>
            <w:top w:val="none" w:sz="0" w:space="0" w:color="auto"/>
            <w:left w:val="none" w:sz="0" w:space="0" w:color="auto"/>
            <w:bottom w:val="none" w:sz="0" w:space="0" w:color="auto"/>
            <w:right w:val="none" w:sz="0" w:space="0" w:color="auto"/>
          </w:divBdr>
        </w:div>
        <w:div w:id="181476824">
          <w:marLeft w:val="0"/>
          <w:marRight w:val="0"/>
          <w:marTop w:val="0"/>
          <w:marBottom w:val="0"/>
          <w:divBdr>
            <w:top w:val="none" w:sz="0" w:space="0" w:color="auto"/>
            <w:left w:val="none" w:sz="0" w:space="0" w:color="auto"/>
            <w:bottom w:val="none" w:sz="0" w:space="0" w:color="auto"/>
            <w:right w:val="none" w:sz="0" w:space="0" w:color="auto"/>
          </w:divBdr>
        </w:div>
        <w:div w:id="1843006345">
          <w:marLeft w:val="0"/>
          <w:marRight w:val="0"/>
          <w:marTop w:val="0"/>
          <w:marBottom w:val="0"/>
          <w:divBdr>
            <w:top w:val="none" w:sz="0" w:space="0" w:color="auto"/>
            <w:left w:val="none" w:sz="0" w:space="0" w:color="auto"/>
            <w:bottom w:val="none" w:sz="0" w:space="0" w:color="auto"/>
            <w:right w:val="none" w:sz="0" w:space="0" w:color="auto"/>
          </w:divBdr>
        </w:div>
        <w:div w:id="76094080">
          <w:marLeft w:val="0"/>
          <w:marRight w:val="0"/>
          <w:marTop w:val="0"/>
          <w:marBottom w:val="0"/>
          <w:divBdr>
            <w:top w:val="none" w:sz="0" w:space="0" w:color="auto"/>
            <w:left w:val="none" w:sz="0" w:space="0" w:color="auto"/>
            <w:bottom w:val="none" w:sz="0" w:space="0" w:color="auto"/>
            <w:right w:val="none" w:sz="0" w:space="0" w:color="auto"/>
          </w:divBdr>
        </w:div>
        <w:div w:id="506288427">
          <w:marLeft w:val="0"/>
          <w:marRight w:val="0"/>
          <w:marTop w:val="0"/>
          <w:marBottom w:val="0"/>
          <w:divBdr>
            <w:top w:val="none" w:sz="0" w:space="0" w:color="auto"/>
            <w:left w:val="none" w:sz="0" w:space="0" w:color="auto"/>
            <w:bottom w:val="none" w:sz="0" w:space="0" w:color="auto"/>
            <w:right w:val="none" w:sz="0" w:space="0" w:color="auto"/>
          </w:divBdr>
        </w:div>
        <w:div w:id="2081515848">
          <w:marLeft w:val="0"/>
          <w:marRight w:val="0"/>
          <w:marTop w:val="0"/>
          <w:marBottom w:val="0"/>
          <w:divBdr>
            <w:top w:val="none" w:sz="0" w:space="0" w:color="auto"/>
            <w:left w:val="none" w:sz="0" w:space="0" w:color="auto"/>
            <w:bottom w:val="none" w:sz="0" w:space="0" w:color="auto"/>
            <w:right w:val="none" w:sz="0" w:space="0" w:color="auto"/>
          </w:divBdr>
        </w:div>
        <w:div w:id="255284049">
          <w:marLeft w:val="0"/>
          <w:marRight w:val="0"/>
          <w:marTop w:val="0"/>
          <w:marBottom w:val="0"/>
          <w:divBdr>
            <w:top w:val="none" w:sz="0" w:space="0" w:color="auto"/>
            <w:left w:val="none" w:sz="0" w:space="0" w:color="auto"/>
            <w:bottom w:val="none" w:sz="0" w:space="0" w:color="auto"/>
            <w:right w:val="none" w:sz="0" w:space="0" w:color="auto"/>
          </w:divBdr>
        </w:div>
        <w:div w:id="2062243322">
          <w:marLeft w:val="0"/>
          <w:marRight w:val="0"/>
          <w:marTop w:val="0"/>
          <w:marBottom w:val="0"/>
          <w:divBdr>
            <w:top w:val="none" w:sz="0" w:space="0" w:color="auto"/>
            <w:left w:val="none" w:sz="0" w:space="0" w:color="auto"/>
            <w:bottom w:val="none" w:sz="0" w:space="0" w:color="auto"/>
            <w:right w:val="none" w:sz="0" w:space="0" w:color="auto"/>
          </w:divBdr>
        </w:div>
        <w:div w:id="2020504209">
          <w:marLeft w:val="0"/>
          <w:marRight w:val="0"/>
          <w:marTop w:val="0"/>
          <w:marBottom w:val="0"/>
          <w:divBdr>
            <w:top w:val="none" w:sz="0" w:space="0" w:color="auto"/>
            <w:left w:val="none" w:sz="0" w:space="0" w:color="auto"/>
            <w:bottom w:val="none" w:sz="0" w:space="0" w:color="auto"/>
            <w:right w:val="none" w:sz="0" w:space="0" w:color="auto"/>
          </w:divBdr>
        </w:div>
        <w:div w:id="1057633185">
          <w:marLeft w:val="0"/>
          <w:marRight w:val="0"/>
          <w:marTop w:val="0"/>
          <w:marBottom w:val="0"/>
          <w:divBdr>
            <w:top w:val="none" w:sz="0" w:space="0" w:color="auto"/>
            <w:left w:val="none" w:sz="0" w:space="0" w:color="auto"/>
            <w:bottom w:val="none" w:sz="0" w:space="0" w:color="auto"/>
            <w:right w:val="none" w:sz="0" w:space="0" w:color="auto"/>
          </w:divBdr>
        </w:div>
        <w:div w:id="1091393589">
          <w:marLeft w:val="0"/>
          <w:marRight w:val="0"/>
          <w:marTop w:val="0"/>
          <w:marBottom w:val="0"/>
          <w:divBdr>
            <w:top w:val="none" w:sz="0" w:space="0" w:color="auto"/>
            <w:left w:val="none" w:sz="0" w:space="0" w:color="auto"/>
            <w:bottom w:val="none" w:sz="0" w:space="0" w:color="auto"/>
            <w:right w:val="none" w:sz="0" w:space="0" w:color="auto"/>
          </w:divBdr>
        </w:div>
        <w:div w:id="263996863">
          <w:marLeft w:val="0"/>
          <w:marRight w:val="0"/>
          <w:marTop w:val="0"/>
          <w:marBottom w:val="0"/>
          <w:divBdr>
            <w:top w:val="none" w:sz="0" w:space="0" w:color="auto"/>
            <w:left w:val="none" w:sz="0" w:space="0" w:color="auto"/>
            <w:bottom w:val="none" w:sz="0" w:space="0" w:color="auto"/>
            <w:right w:val="none" w:sz="0" w:space="0" w:color="auto"/>
          </w:divBdr>
        </w:div>
        <w:div w:id="1080786181">
          <w:marLeft w:val="0"/>
          <w:marRight w:val="0"/>
          <w:marTop w:val="0"/>
          <w:marBottom w:val="0"/>
          <w:divBdr>
            <w:top w:val="none" w:sz="0" w:space="0" w:color="auto"/>
            <w:left w:val="none" w:sz="0" w:space="0" w:color="auto"/>
            <w:bottom w:val="none" w:sz="0" w:space="0" w:color="auto"/>
            <w:right w:val="none" w:sz="0" w:space="0" w:color="auto"/>
          </w:divBdr>
        </w:div>
        <w:div w:id="1229681732">
          <w:marLeft w:val="0"/>
          <w:marRight w:val="0"/>
          <w:marTop w:val="0"/>
          <w:marBottom w:val="0"/>
          <w:divBdr>
            <w:top w:val="none" w:sz="0" w:space="0" w:color="auto"/>
            <w:left w:val="none" w:sz="0" w:space="0" w:color="auto"/>
            <w:bottom w:val="none" w:sz="0" w:space="0" w:color="auto"/>
            <w:right w:val="none" w:sz="0" w:space="0" w:color="auto"/>
          </w:divBdr>
        </w:div>
        <w:div w:id="79447933">
          <w:marLeft w:val="0"/>
          <w:marRight w:val="0"/>
          <w:marTop w:val="0"/>
          <w:marBottom w:val="0"/>
          <w:divBdr>
            <w:top w:val="none" w:sz="0" w:space="0" w:color="auto"/>
            <w:left w:val="none" w:sz="0" w:space="0" w:color="auto"/>
            <w:bottom w:val="none" w:sz="0" w:space="0" w:color="auto"/>
            <w:right w:val="none" w:sz="0" w:space="0" w:color="auto"/>
          </w:divBdr>
        </w:div>
        <w:div w:id="478614279">
          <w:marLeft w:val="0"/>
          <w:marRight w:val="0"/>
          <w:marTop w:val="0"/>
          <w:marBottom w:val="0"/>
          <w:divBdr>
            <w:top w:val="none" w:sz="0" w:space="0" w:color="auto"/>
            <w:left w:val="none" w:sz="0" w:space="0" w:color="auto"/>
            <w:bottom w:val="none" w:sz="0" w:space="0" w:color="auto"/>
            <w:right w:val="none" w:sz="0" w:space="0" w:color="auto"/>
          </w:divBdr>
        </w:div>
        <w:div w:id="2011367513">
          <w:marLeft w:val="0"/>
          <w:marRight w:val="0"/>
          <w:marTop w:val="0"/>
          <w:marBottom w:val="0"/>
          <w:divBdr>
            <w:top w:val="none" w:sz="0" w:space="0" w:color="auto"/>
            <w:left w:val="none" w:sz="0" w:space="0" w:color="auto"/>
            <w:bottom w:val="none" w:sz="0" w:space="0" w:color="auto"/>
            <w:right w:val="none" w:sz="0" w:space="0" w:color="auto"/>
          </w:divBdr>
        </w:div>
        <w:div w:id="943994608">
          <w:marLeft w:val="0"/>
          <w:marRight w:val="0"/>
          <w:marTop w:val="0"/>
          <w:marBottom w:val="0"/>
          <w:divBdr>
            <w:top w:val="none" w:sz="0" w:space="0" w:color="auto"/>
            <w:left w:val="none" w:sz="0" w:space="0" w:color="auto"/>
            <w:bottom w:val="none" w:sz="0" w:space="0" w:color="auto"/>
            <w:right w:val="none" w:sz="0" w:space="0" w:color="auto"/>
          </w:divBdr>
        </w:div>
        <w:div w:id="640765284">
          <w:marLeft w:val="0"/>
          <w:marRight w:val="0"/>
          <w:marTop w:val="0"/>
          <w:marBottom w:val="0"/>
          <w:divBdr>
            <w:top w:val="none" w:sz="0" w:space="0" w:color="auto"/>
            <w:left w:val="none" w:sz="0" w:space="0" w:color="auto"/>
            <w:bottom w:val="none" w:sz="0" w:space="0" w:color="auto"/>
            <w:right w:val="none" w:sz="0" w:space="0" w:color="auto"/>
          </w:divBdr>
        </w:div>
        <w:div w:id="312563323">
          <w:marLeft w:val="0"/>
          <w:marRight w:val="0"/>
          <w:marTop w:val="0"/>
          <w:marBottom w:val="0"/>
          <w:divBdr>
            <w:top w:val="none" w:sz="0" w:space="0" w:color="auto"/>
            <w:left w:val="none" w:sz="0" w:space="0" w:color="auto"/>
            <w:bottom w:val="none" w:sz="0" w:space="0" w:color="auto"/>
            <w:right w:val="none" w:sz="0" w:space="0" w:color="auto"/>
          </w:divBdr>
        </w:div>
        <w:div w:id="1317607202">
          <w:marLeft w:val="0"/>
          <w:marRight w:val="0"/>
          <w:marTop w:val="0"/>
          <w:marBottom w:val="0"/>
          <w:divBdr>
            <w:top w:val="none" w:sz="0" w:space="0" w:color="auto"/>
            <w:left w:val="none" w:sz="0" w:space="0" w:color="auto"/>
            <w:bottom w:val="none" w:sz="0" w:space="0" w:color="auto"/>
            <w:right w:val="none" w:sz="0" w:space="0" w:color="auto"/>
          </w:divBdr>
        </w:div>
        <w:div w:id="2093816631">
          <w:marLeft w:val="0"/>
          <w:marRight w:val="0"/>
          <w:marTop w:val="0"/>
          <w:marBottom w:val="0"/>
          <w:divBdr>
            <w:top w:val="none" w:sz="0" w:space="0" w:color="auto"/>
            <w:left w:val="none" w:sz="0" w:space="0" w:color="auto"/>
            <w:bottom w:val="none" w:sz="0" w:space="0" w:color="auto"/>
            <w:right w:val="none" w:sz="0" w:space="0" w:color="auto"/>
          </w:divBdr>
        </w:div>
        <w:div w:id="196818465">
          <w:marLeft w:val="0"/>
          <w:marRight w:val="0"/>
          <w:marTop w:val="0"/>
          <w:marBottom w:val="0"/>
          <w:divBdr>
            <w:top w:val="none" w:sz="0" w:space="0" w:color="auto"/>
            <w:left w:val="none" w:sz="0" w:space="0" w:color="auto"/>
            <w:bottom w:val="none" w:sz="0" w:space="0" w:color="auto"/>
            <w:right w:val="none" w:sz="0" w:space="0" w:color="auto"/>
          </w:divBdr>
        </w:div>
        <w:div w:id="691540121">
          <w:marLeft w:val="0"/>
          <w:marRight w:val="0"/>
          <w:marTop w:val="0"/>
          <w:marBottom w:val="0"/>
          <w:divBdr>
            <w:top w:val="none" w:sz="0" w:space="0" w:color="auto"/>
            <w:left w:val="none" w:sz="0" w:space="0" w:color="auto"/>
            <w:bottom w:val="none" w:sz="0" w:space="0" w:color="auto"/>
            <w:right w:val="none" w:sz="0" w:space="0" w:color="auto"/>
          </w:divBdr>
        </w:div>
        <w:div w:id="964458824">
          <w:marLeft w:val="0"/>
          <w:marRight w:val="0"/>
          <w:marTop w:val="0"/>
          <w:marBottom w:val="0"/>
          <w:divBdr>
            <w:top w:val="none" w:sz="0" w:space="0" w:color="auto"/>
            <w:left w:val="none" w:sz="0" w:space="0" w:color="auto"/>
            <w:bottom w:val="none" w:sz="0" w:space="0" w:color="auto"/>
            <w:right w:val="none" w:sz="0" w:space="0" w:color="auto"/>
          </w:divBdr>
        </w:div>
        <w:div w:id="2022662262">
          <w:marLeft w:val="0"/>
          <w:marRight w:val="0"/>
          <w:marTop w:val="0"/>
          <w:marBottom w:val="0"/>
          <w:divBdr>
            <w:top w:val="none" w:sz="0" w:space="0" w:color="auto"/>
            <w:left w:val="none" w:sz="0" w:space="0" w:color="auto"/>
            <w:bottom w:val="none" w:sz="0" w:space="0" w:color="auto"/>
            <w:right w:val="none" w:sz="0" w:space="0" w:color="auto"/>
          </w:divBdr>
        </w:div>
        <w:div w:id="1040671941">
          <w:marLeft w:val="0"/>
          <w:marRight w:val="0"/>
          <w:marTop w:val="0"/>
          <w:marBottom w:val="0"/>
          <w:divBdr>
            <w:top w:val="none" w:sz="0" w:space="0" w:color="auto"/>
            <w:left w:val="none" w:sz="0" w:space="0" w:color="auto"/>
            <w:bottom w:val="none" w:sz="0" w:space="0" w:color="auto"/>
            <w:right w:val="none" w:sz="0" w:space="0" w:color="auto"/>
          </w:divBdr>
        </w:div>
        <w:div w:id="102846166">
          <w:marLeft w:val="0"/>
          <w:marRight w:val="0"/>
          <w:marTop w:val="0"/>
          <w:marBottom w:val="0"/>
          <w:divBdr>
            <w:top w:val="none" w:sz="0" w:space="0" w:color="auto"/>
            <w:left w:val="none" w:sz="0" w:space="0" w:color="auto"/>
            <w:bottom w:val="none" w:sz="0" w:space="0" w:color="auto"/>
            <w:right w:val="none" w:sz="0" w:space="0" w:color="auto"/>
          </w:divBdr>
        </w:div>
        <w:div w:id="423453422">
          <w:marLeft w:val="0"/>
          <w:marRight w:val="0"/>
          <w:marTop w:val="0"/>
          <w:marBottom w:val="0"/>
          <w:divBdr>
            <w:top w:val="none" w:sz="0" w:space="0" w:color="auto"/>
            <w:left w:val="none" w:sz="0" w:space="0" w:color="auto"/>
            <w:bottom w:val="none" w:sz="0" w:space="0" w:color="auto"/>
            <w:right w:val="none" w:sz="0" w:space="0" w:color="auto"/>
          </w:divBdr>
        </w:div>
        <w:div w:id="2008752861">
          <w:marLeft w:val="0"/>
          <w:marRight w:val="0"/>
          <w:marTop w:val="0"/>
          <w:marBottom w:val="0"/>
          <w:divBdr>
            <w:top w:val="none" w:sz="0" w:space="0" w:color="auto"/>
            <w:left w:val="none" w:sz="0" w:space="0" w:color="auto"/>
            <w:bottom w:val="none" w:sz="0" w:space="0" w:color="auto"/>
            <w:right w:val="none" w:sz="0" w:space="0" w:color="auto"/>
          </w:divBdr>
        </w:div>
        <w:div w:id="487209817">
          <w:marLeft w:val="0"/>
          <w:marRight w:val="0"/>
          <w:marTop w:val="0"/>
          <w:marBottom w:val="0"/>
          <w:divBdr>
            <w:top w:val="none" w:sz="0" w:space="0" w:color="auto"/>
            <w:left w:val="none" w:sz="0" w:space="0" w:color="auto"/>
            <w:bottom w:val="none" w:sz="0" w:space="0" w:color="auto"/>
            <w:right w:val="none" w:sz="0" w:space="0" w:color="auto"/>
          </w:divBdr>
        </w:div>
        <w:div w:id="1408382125">
          <w:marLeft w:val="0"/>
          <w:marRight w:val="0"/>
          <w:marTop w:val="0"/>
          <w:marBottom w:val="0"/>
          <w:divBdr>
            <w:top w:val="none" w:sz="0" w:space="0" w:color="auto"/>
            <w:left w:val="none" w:sz="0" w:space="0" w:color="auto"/>
            <w:bottom w:val="none" w:sz="0" w:space="0" w:color="auto"/>
            <w:right w:val="none" w:sz="0" w:space="0" w:color="auto"/>
          </w:divBdr>
        </w:div>
        <w:div w:id="2022778357">
          <w:marLeft w:val="0"/>
          <w:marRight w:val="0"/>
          <w:marTop w:val="0"/>
          <w:marBottom w:val="0"/>
          <w:divBdr>
            <w:top w:val="none" w:sz="0" w:space="0" w:color="auto"/>
            <w:left w:val="none" w:sz="0" w:space="0" w:color="auto"/>
            <w:bottom w:val="none" w:sz="0" w:space="0" w:color="auto"/>
            <w:right w:val="none" w:sz="0" w:space="0" w:color="auto"/>
          </w:divBdr>
        </w:div>
        <w:div w:id="919142861">
          <w:marLeft w:val="0"/>
          <w:marRight w:val="0"/>
          <w:marTop w:val="0"/>
          <w:marBottom w:val="0"/>
          <w:divBdr>
            <w:top w:val="none" w:sz="0" w:space="0" w:color="auto"/>
            <w:left w:val="none" w:sz="0" w:space="0" w:color="auto"/>
            <w:bottom w:val="none" w:sz="0" w:space="0" w:color="auto"/>
            <w:right w:val="none" w:sz="0" w:space="0" w:color="auto"/>
          </w:divBdr>
        </w:div>
        <w:div w:id="548107224">
          <w:marLeft w:val="0"/>
          <w:marRight w:val="0"/>
          <w:marTop w:val="0"/>
          <w:marBottom w:val="0"/>
          <w:divBdr>
            <w:top w:val="none" w:sz="0" w:space="0" w:color="auto"/>
            <w:left w:val="none" w:sz="0" w:space="0" w:color="auto"/>
            <w:bottom w:val="none" w:sz="0" w:space="0" w:color="auto"/>
            <w:right w:val="none" w:sz="0" w:space="0" w:color="auto"/>
          </w:divBdr>
        </w:div>
        <w:div w:id="1447848737">
          <w:marLeft w:val="0"/>
          <w:marRight w:val="0"/>
          <w:marTop w:val="0"/>
          <w:marBottom w:val="0"/>
          <w:divBdr>
            <w:top w:val="none" w:sz="0" w:space="0" w:color="auto"/>
            <w:left w:val="none" w:sz="0" w:space="0" w:color="auto"/>
            <w:bottom w:val="none" w:sz="0" w:space="0" w:color="auto"/>
            <w:right w:val="none" w:sz="0" w:space="0" w:color="auto"/>
          </w:divBdr>
        </w:div>
        <w:div w:id="130946337">
          <w:marLeft w:val="0"/>
          <w:marRight w:val="0"/>
          <w:marTop w:val="0"/>
          <w:marBottom w:val="0"/>
          <w:divBdr>
            <w:top w:val="none" w:sz="0" w:space="0" w:color="auto"/>
            <w:left w:val="none" w:sz="0" w:space="0" w:color="auto"/>
            <w:bottom w:val="none" w:sz="0" w:space="0" w:color="auto"/>
            <w:right w:val="none" w:sz="0" w:space="0" w:color="auto"/>
          </w:divBdr>
        </w:div>
        <w:div w:id="536236240">
          <w:marLeft w:val="0"/>
          <w:marRight w:val="0"/>
          <w:marTop w:val="0"/>
          <w:marBottom w:val="0"/>
          <w:divBdr>
            <w:top w:val="none" w:sz="0" w:space="0" w:color="auto"/>
            <w:left w:val="none" w:sz="0" w:space="0" w:color="auto"/>
            <w:bottom w:val="none" w:sz="0" w:space="0" w:color="auto"/>
            <w:right w:val="none" w:sz="0" w:space="0" w:color="auto"/>
          </w:divBdr>
        </w:div>
        <w:div w:id="1300190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xerces.org/publications/guidelines/interseeding-wildflowers-to-diversify-grasslands-for-pollinato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wsr.state.mn.us/seed-mixes" TargetMode="External"/><Relationship Id="rId5" Type="http://schemas.openxmlformats.org/officeDocument/2006/relationships/settings" Target="settings.xml"/><Relationship Id="rId15" Type="http://schemas.openxmlformats.org/officeDocument/2006/relationships/hyperlink" Target="https://www.nrcs.usda.gov/wps/portal/nrcs/mn/technical/ecoscience/agronomy/nrcs142p2_023679/" TargetMode="Externa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www.bwsr.state.mn.us/sites/default/files/2021-02/seedmix-substitu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C5572E-D188-4515-A208-1A42AFF1B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1F4577-2DB6-4C43-9196-B111FABAC3E1}">
  <ds:schemaRefs>
    <ds:schemaRef ds:uri="http://purl.org/dc/terms/"/>
    <ds:schemaRef ds:uri="http://schemas.microsoft.com/office/2006/documentManagement/types"/>
    <ds:schemaRef ds:uri="http://purl.org/dc/dcmitype/"/>
    <ds:schemaRef ds:uri="http://schemas.microsoft.com/office/infopath/2007/PartnerControls"/>
    <ds:schemaRef ds:uri="5e5027df-e74e-4ce0-b9c9-d835891705a8"/>
    <ds:schemaRef ds:uri="http://purl.org/dc/elements/1.1/"/>
    <ds:schemaRef ds:uri="http://schemas.microsoft.com/office/2006/metadata/properties"/>
    <ds:schemaRef ds:uri="ed37426c-40bd-4a45-9ec1-df064aaa9130"/>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1A8C287-CB5F-42B8-93B7-225A3DF685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2437</Words>
  <Characters>13892</Characters>
  <Application>Microsoft Office Word</Application>
  <DocSecurity>0</DocSecurity>
  <Lines>115</Lines>
  <Paragraphs>32</Paragraphs>
  <ScaleCrop>false</ScaleCrop>
  <Company/>
  <LinksUpToDate>false</LinksUpToDate>
  <CharactersWithSpaces>16297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(BWSR)</cp:lastModifiedBy>
  <cp:revision>2</cp:revision>
  <dcterms:created xsi:type="dcterms:W3CDTF">2022-11-08T18:46:00Z</dcterms:created>
  <dcterms:modified xsi:type="dcterms:W3CDTF">2022-11-08T18:46:00Z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