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660A" w:rsidR="00054F48" w:rsidP="00054F48" w:rsidRDefault="00B2660A" w14:paraId="218A18B1" w14:textId="1AB656B6">
      <w:pPr>
        <w:rPr>
          <w:sz w:val="48"/>
          <w:szCs w:val="48"/>
        </w:rPr>
      </w:pPr>
      <w:r w:rsidRPr="00B2660A">
        <w:rPr>
          <w:sz w:val="48"/>
          <w:szCs w:val="48"/>
        </w:rPr>
        <w:t xml:space="preserve">Mid Diversity Mesic to Dry Buffer South &amp; West Pilot </w:t>
      </w:r>
      <w:r w:rsidRPr="00B2660A">
        <w:rPr>
          <w:rFonts w:eastAsia="Times New Roman"/>
          <w:color w:val="000000"/>
          <w:sz w:val="48"/>
          <w:szCs w:val="48"/>
        </w:rPr>
        <w:t>32-231</w:t>
      </w:r>
    </w:p>
    <w:p w:rsidR="00054F48" w:rsidP="00054F48" w:rsidRDefault="00054F48" w14:paraId="49E21105" w14:textId="77777777"/>
    <w:p w:rsidR="00054F48" w:rsidP="00054F48" w:rsidRDefault="00054F48" w14:paraId="00B3DB0A" w14:textId="77777777">
      <w:r>
        <w:t>Updated: 2023</w:t>
      </w:r>
    </w:p>
    <w:p w:rsidR="00054F48" w:rsidP="00054F48" w:rsidRDefault="00054F48" w14:paraId="0EE6C988" w14:textId="436A37CA">
      <w:r>
        <w:rPr>
          <w:rStyle w:val="normaltextrun"/>
        </w:rPr>
        <w:t xml:space="preserve">This </w:t>
      </w:r>
      <w:r w:rsidR="00991D56">
        <w:rPr>
          <w:rStyle w:val="normaltextrun"/>
        </w:rPr>
        <w:t xml:space="preserve">riparian buffer </w:t>
      </w:r>
      <w:r>
        <w:rPr>
          <w:rStyle w:val="normaltextrun"/>
        </w:rPr>
        <w:t xml:space="preserve">mix has been designed for </w:t>
      </w:r>
      <w:r w:rsidR="00F45846">
        <w:rPr>
          <w:rStyle w:val="normaltextrun"/>
        </w:rPr>
        <w:t xml:space="preserve">southern and western parts of Minnesota in </w:t>
      </w:r>
      <w:r>
        <w:rPr>
          <w:rStyle w:val="normaltextrun"/>
        </w:rPr>
        <w:t>a</w:t>
      </w:r>
      <w:r>
        <w:t xml:space="preserve">reas with mesic </w:t>
      </w:r>
      <w:r w:rsidR="00991D56">
        <w:t xml:space="preserve">to dry </w:t>
      </w:r>
      <w:r>
        <w:t xml:space="preserve">soils and full sun for at least 70% of the day </w:t>
      </w:r>
      <w:r w:rsidR="00991D56">
        <w:t xml:space="preserve">in agricultural settings where there are </w:t>
      </w:r>
      <w:r>
        <w:rPr>
          <w:rStyle w:val="normaltextrun"/>
        </w:rPr>
        <w:t>goals of providing w</w:t>
      </w:r>
      <w:r>
        <w:t>ildlife habitat</w:t>
      </w:r>
      <w:r w:rsidR="00991D56">
        <w:t xml:space="preserve">, </w:t>
      </w:r>
      <w:r>
        <w:t>soil stabilization,</w:t>
      </w:r>
      <w:r w:rsidR="00991D56">
        <w:t xml:space="preserve"> and</w:t>
      </w:r>
      <w:r>
        <w:t xml:space="preserve"> water quality benefits.</w:t>
      </w:r>
    </w:p>
    <w:p w:rsidR="00054F48" w:rsidP="00054F48" w:rsidRDefault="00054F48" w14:paraId="46CE110B"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43BC635F" wp14:editId="2D3CFAEB">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054F48" w:rsidP="00054F48" w:rsidRDefault="00054F48" w14:paraId="146D3740" w14:textId="77777777">
                            <w:r>
                              <w:rPr>
                                <w:noProof/>
                              </w:rPr>
                              <w:drawing>
                                <wp:inline distT="0" distB="0" distL="0" distR="0" wp14:anchorId="77678D6B" wp14:editId="5AA936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BC635F">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054F48" w:rsidP="00054F48" w:rsidRDefault="00054F48" w14:paraId="146D3740" w14:textId="77777777">
                      <w:r>
                        <w:rPr>
                          <w:noProof/>
                        </w:rPr>
                        <w:drawing>
                          <wp:inline distT="0" distB="0" distL="0" distR="0" wp14:anchorId="77678D6B" wp14:editId="5AA936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054F48" w:rsidP="00054F48" w:rsidRDefault="00054F48" w14:paraId="6A709F88" w14:textId="77777777">
      <w:pPr>
        <w:rPr>
          <w:noProof/>
        </w:rPr>
      </w:pPr>
      <w:r>
        <w:rPr>
          <w:noProof/>
        </w:rPr>
        <w:t xml:space="preserve">    </w:t>
      </w:r>
    </w:p>
    <w:p w:rsidR="00054F48" w:rsidP="00054F48" w:rsidRDefault="00054F48" w14:paraId="7DA52654" w14:textId="6A0AA82E">
      <w:pPr>
        <w:ind w:right="-540"/>
      </w:pPr>
      <w:r>
        <w:rPr>
          <w:noProof/>
        </w:rPr>
        <mc:AlternateContent>
          <mc:Choice Requires="wps">
            <w:drawing>
              <wp:anchor distT="45720" distB="45720" distL="114300" distR="114300" simplePos="0" relativeHeight="251661312" behindDoc="0" locked="0" layoutInCell="1" allowOverlap="1" wp14:anchorId="1772E72F" wp14:editId="2E1BB970">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054F48" w:rsidP="00054F48" w:rsidRDefault="00054F48" w14:paraId="28955908" w14:textId="77777777">
                            <w:r>
                              <w:rPr>
                                <w:noProof/>
                              </w:rPr>
                              <w:drawing>
                                <wp:inline distT="0" distB="0" distL="0" distR="0" wp14:anchorId="078301EC" wp14:editId="47ED70AF">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1772E72F">
                <v:textbox>
                  <w:txbxContent>
                    <w:p w:rsidR="00054F48" w:rsidP="00054F48" w:rsidRDefault="00054F48" w14:paraId="28955908" w14:textId="77777777">
                      <w:r>
                        <w:rPr>
                          <w:noProof/>
                        </w:rPr>
                        <w:drawing>
                          <wp:inline distT="0" distB="0" distL="0" distR="0" wp14:anchorId="078301EC" wp14:editId="47ED70AF">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8A5BC79" wp14:editId="093C7668">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054F48" w:rsidP="00054F48" w:rsidRDefault="00054F48" w14:paraId="7B08BB05" w14:textId="77777777">
                            <w:r>
                              <w:rPr>
                                <w:noProof/>
                              </w:rPr>
                              <w:drawing>
                                <wp:inline distT="0" distB="0" distL="0" distR="0" wp14:anchorId="0742E980" wp14:editId="2D0485B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78A5BC79">
                <v:textbox>
                  <w:txbxContent>
                    <w:p w:rsidR="00054F48" w:rsidP="00054F48" w:rsidRDefault="00054F48" w14:paraId="7B08BB05" w14:textId="77777777">
                      <w:r>
                        <w:rPr>
                          <w:noProof/>
                        </w:rPr>
                        <w:drawing>
                          <wp:inline distT="0" distB="0" distL="0" distR="0" wp14:anchorId="0742E980" wp14:editId="2D0485B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rsidR="00054F48">
        <w:rPr/>
        <w:t>Partners also include collaboration among Non-profits, Seed vendors, SWCD, Tribal Governments, Consultants, County and Cities. (</w:t>
      </w:r>
      <w:r w:rsidR="00AA0EE2">
        <w:rPr/>
        <w:t>See</w:t>
      </w:r>
      <w:r w:rsidR="00054F48">
        <w:rPr/>
        <w:t xml:space="preserve"> </w:t>
      </w:r>
      <w:r w:rsidR="00AA0EE2">
        <w:rPr/>
        <w:t>partner</w:t>
      </w:r>
      <w:r w:rsidR="00054F48">
        <w:rPr/>
        <w:t xml:space="preserve"> list on </w:t>
      </w:r>
      <w:hyperlink w:history="1" r:id="Re72f87a55daa4664">
        <w:r w:rsidR="00054F48">
          <w:rPr>
            <w:rStyle w:val="Hyperlink"/>
          </w:rPr>
          <w:t>website</w:t>
        </w:r>
      </w:hyperlink>
      <w:r w:rsidR="00054F48">
        <w:rPr/>
        <w:t>)</w:t>
      </w:r>
    </w:p>
    <w:p w:rsidR="007A764C" w:rsidP="00054F48" w:rsidRDefault="007A764C" w14:paraId="7220A309" w14:textId="77777777">
      <w:pPr>
        <w:ind w:right="-540"/>
      </w:pPr>
    </w:p>
    <w:tbl>
      <w:tblPr>
        <w:tblW w:w="9360" w:type="dxa"/>
        <w:tblLook w:val="04A0" w:firstRow="1" w:lastRow="0" w:firstColumn="1" w:lastColumn="0" w:noHBand="0" w:noVBand="1"/>
      </w:tblPr>
      <w:tblGrid>
        <w:gridCol w:w="990"/>
        <w:gridCol w:w="2166"/>
        <w:gridCol w:w="2556"/>
        <w:gridCol w:w="717"/>
        <w:gridCol w:w="1006"/>
        <w:gridCol w:w="1106"/>
        <w:gridCol w:w="1106"/>
      </w:tblGrid>
      <w:tr w:rsidRPr="002A7B50" w:rsidR="002A7B50" w:rsidTr="007A764C" w14:paraId="306FA5F1" w14:textId="77777777">
        <w:trPr>
          <w:trHeight w:val="255"/>
        </w:trPr>
        <w:tc>
          <w:tcPr>
            <w:tcW w:w="990" w:type="dxa"/>
            <w:tcBorders>
              <w:top w:val="nil"/>
              <w:left w:val="nil"/>
              <w:bottom w:val="nil"/>
              <w:right w:val="nil"/>
            </w:tcBorders>
            <w:shd w:val="clear" w:color="auto" w:fill="auto"/>
            <w:noWrap/>
            <w:vAlign w:val="bottom"/>
            <w:hideMark/>
          </w:tcPr>
          <w:p w:rsidRPr="002A7B50" w:rsidR="002A7B50" w:rsidP="002A7B50" w:rsidRDefault="002A7B50" w14:paraId="464CC345" w14:textId="77777777">
            <w:pPr>
              <w:rPr>
                <w:rFonts w:ascii="Times New Roman" w:hAnsi="Times New Roman" w:eastAsia="Times New Roman" w:cs="Times New Roman"/>
                <w:sz w:val="24"/>
                <w:szCs w:val="24"/>
              </w:rPr>
            </w:pPr>
            <w:bookmarkStart w:name="RANGE!A1" w:id="0"/>
            <w:bookmarkEnd w:id="0"/>
          </w:p>
        </w:tc>
        <w:tc>
          <w:tcPr>
            <w:tcW w:w="2166" w:type="dxa"/>
            <w:tcBorders>
              <w:top w:val="nil"/>
              <w:left w:val="nil"/>
              <w:bottom w:val="nil"/>
              <w:right w:val="nil"/>
            </w:tcBorders>
            <w:shd w:val="clear" w:color="auto" w:fill="auto"/>
            <w:noWrap/>
            <w:vAlign w:val="bottom"/>
            <w:hideMark/>
          </w:tcPr>
          <w:p w:rsidRPr="002A7B50" w:rsidR="002A7B50" w:rsidP="002A7B50" w:rsidRDefault="002A7B50" w14:paraId="09EC0D74" w14:textId="77777777">
            <w:pPr>
              <w:rPr>
                <w:rFonts w:ascii="Arial" w:hAnsi="Arial" w:eastAsia="Times New Roman" w:cs="Arial"/>
                <w:b/>
                <w:bCs/>
                <w:color w:val="000000"/>
                <w:sz w:val="20"/>
                <w:szCs w:val="20"/>
              </w:rPr>
            </w:pPr>
            <w:bookmarkStart w:name="RANGE!B1:G33" w:id="1"/>
            <w:r w:rsidRPr="002A7B50">
              <w:rPr>
                <w:rFonts w:ascii="Arial" w:hAnsi="Arial" w:eastAsia="Times New Roman" w:cs="Arial"/>
                <w:b/>
                <w:bCs/>
                <w:color w:val="000000"/>
                <w:sz w:val="20"/>
                <w:szCs w:val="20"/>
              </w:rPr>
              <w:t>32-231</w:t>
            </w:r>
            <w:bookmarkEnd w:id="1"/>
          </w:p>
        </w:tc>
        <w:tc>
          <w:tcPr>
            <w:tcW w:w="6204" w:type="dxa"/>
            <w:gridSpan w:val="5"/>
            <w:tcBorders>
              <w:top w:val="nil"/>
              <w:left w:val="nil"/>
              <w:bottom w:val="nil"/>
              <w:right w:val="nil"/>
            </w:tcBorders>
            <w:shd w:val="clear" w:color="auto" w:fill="auto"/>
            <w:noWrap/>
            <w:vAlign w:val="bottom"/>
            <w:hideMark/>
          </w:tcPr>
          <w:p w:rsidRPr="002A7B50" w:rsidR="002A7B50" w:rsidP="002A7B50" w:rsidRDefault="002A7B50" w14:paraId="3FCCD76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Mid Diversity Dry to Mesic Soil Buffer South &amp; West Mix</w:t>
            </w:r>
          </w:p>
        </w:tc>
      </w:tr>
      <w:tr w:rsidRPr="002A7B50" w:rsidR="002A7B50" w:rsidTr="007A764C" w14:paraId="35184F3B" w14:textId="77777777">
        <w:trPr>
          <w:trHeight w:val="510"/>
        </w:trPr>
        <w:tc>
          <w:tcPr>
            <w:tcW w:w="99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63DD223"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Code</w:t>
            </w:r>
          </w:p>
        </w:tc>
        <w:tc>
          <w:tcPr>
            <w:tcW w:w="2166"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4CB35C69"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Common Name</w:t>
            </w:r>
          </w:p>
        </w:tc>
        <w:tc>
          <w:tcPr>
            <w:tcW w:w="2556"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17ECFDDE"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Scientific Name</w:t>
            </w:r>
          </w:p>
        </w:tc>
        <w:tc>
          <w:tcPr>
            <w:tcW w:w="670"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79D3D954"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 xml:space="preserve">PLS </w:t>
            </w:r>
            <w:proofErr w:type="spellStart"/>
            <w:r w:rsidRPr="002A7B50">
              <w:rPr>
                <w:rFonts w:ascii="Arial" w:hAnsi="Arial" w:eastAsia="Times New Roman" w:cs="Arial"/>
                <w:b/>
                <w:bCs/>
                <w:sz w:val="20"/>
                <w:szCs w:val="20"/>
              </w:rPr>
              <w:t>lb</w:t>
            </w:r>
            <w:proofErr w:type="spellEnd"/>
            <w:r w:rsidRPr="002A7B50">
              <w:rPr>
                <w:rFonts w:ascii="Arial" w:hAnsi="Arial" w:eastAsia="Times New Roman" w:cs="Arial"/>
                <w:b/>
                <w:bCs/>
                <w:sz w:val="20"/>
                <w:szCs w:val="20"/>
              </w:rPr>
              <w:t>/ac</w:t>
            </w:r>
          </w:p>
        </w:tc>
        <w:tc>
          <w:tcPr>
            <w:tcW w:w="932"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4F4567BF" w14:textId="77777777">
            <w:pPr>
              <w:jc w:val="cente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xml:space="preserve">% by PLS </w:t>
            </w:r>
            <w:proofErr w:type="spellStart"/>
            <w:r w:rsidRPr="002A7B50">
              <w:rPr>
                <w:rFonts w:ascii="Arial" w:hAnsi="Arial" w:eastAsia="Times New Roman" w:cs="Arial"/>
                <w:b/>
                <w:bCs/>
                <w:color w:val="000000"/>
                <w:sz w:val="20"/>
                <w:szCs w:val="20"/>
              </w:rPr>
              <w:t>lb</w:t>
            </w:r>
            <w:proofErr w:type="spellEnd"/>
            <w:r w:rsidRPr="002A7B50">
              <w:rPr>
                <w:rFonts w:ascii="Arial" w:hAnsi="Arial" w:eastAsia="Times New Roman" w:cs="Arial"/>
                <w:b/>
                <w:bCs/>
                <w:color w:val="000000"/>
                <w:sz w:val="20"/>
                <w:szCs w:val="20"/>
              </w:rPr>
              <w:t>/ac</w:t>
            </w:r>
          </w:p>
        </w:tc>
        <w:tc>
          <w:tcPr>
            <w:tcW w:w="1023"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34A9EA85"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Seeds/ft2</w:t>
            </w:r>
          </w:p>
        </w:tc>
        <w:tc>
          <w:tcPr>
            <w:tcW w:w="1023"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7596CBE0"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 by Seeds/ft2</w:t>
            </w:r>
          </w:p>
        </w:tc>
      </w:tr>
      <w:tr w:rsidRPr="002A7B50" w:rsidR="002A7B50" w:rsidTr="007A764C" w14:paraId="53BADDC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0A451D8"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andger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AE482E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Big Bluestem</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B7F34B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Andropogon gerardii</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A16DA8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1.12</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9CB2D5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2.99%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2980FF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EA966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6.14%</w:t>
            </w:r>
          </w:p>
        </w:tc>
      </w:tr>
      <w:tr w:rsidRPr="002A7B50" w:rsidR="002A7B50" w:rsidTr="007A764C" w14:paraId="2F9F01E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42DBC61B"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boucur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44BE25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Sideoats</w:t>
            </w:r>
            <w:proofErr w:type="spellEnd"/>
            <w:r w:rsidRPr="002A7B50">
              <w:rPr>
                <w:rFonts w:ascii="Arial" w:hAnsi="Arial" w:eastAsia="Times New Roman" w:cs="Arial"/>
                <w:color w:val="000000"/>
                <w:sz w:val="20"/>
                <w:szCs w:val="20"/>
              </w:rPr>
              <w:t xml:space="preserve"> Grama</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E36BFA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Bouteloua</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curtipendula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5625AC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3.18</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94175A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8.48%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F4BA76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7.01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462713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10.46%</w:t>
            </w:r>
          </w:p>
        </w:tc>
      </w:tr>
      <w:tr w:rsidRPr="002A7B50" w:rsidR="002A7B50" w:rsidTr="007A764C" w14:paraId="5452582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21A0053"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elycan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A8B231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Canada Wild Rye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6CE8A12"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Elymus canadensis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93950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1.47</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4C9FCA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3.92%</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3ED44F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2.81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07C86F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4.19%</w:t>
            </w:r>
          </w:p>
        </w:tc>
      </w:tr>
      <w:tr w:rsidRPr="002A7B50" w:rsidR="002A7B50" w:rsidTr="007A764C" w14:paraId="55910C35"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60D4A6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elytra</w:t>
            </w:r>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ED2B82"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Slender Wheatgrass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3AB1A6F"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Elymus </w:t>
            </w:r>
            <w:proofErr w:type="spellStart"/>
            <w:r w:rsidRPr="002A7B50">
              <w:rPr>
                <w:rFonts w:ascii="Arial" w:hAnsi="Arial" w:eastAsia="Times New Roman" w:cs="Arial"/>
                <w:color w:val="000000"/>
                <w:sz w:val="20"/>
                <w:szCs w:val="20"/>
              </w:rPr>
              <w:t>trachycaulus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621BF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0.99</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7C4631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2.64%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41B19A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2.51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EB374B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3.74%</w:t>
            </w:r>
          </w:p>
        </w:tc>
      </w:tr>
      <w:tr w:rsidRPr="002A7B50" w:rsidR="002A7B50" w:rsidTr="007A764C" w14:paraId="4CEE5FE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88E3FE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koemac</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4360A9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June 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840E08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Koeleria </w:t>
            </w:r>
            <w:proofErr w:type="spellStart"/>
            <w:r w:rsidRPr="002A7B50">
              <w:rPr>
                <w:rFonts w:ascii="Arial" w:hAnsi="Arial" w:eastAsia="Times New Roman" w:cs="Arial"/>
                <w:color w:val="000000"/>
                <w:sz w:val="20"/>
                <w:szCs w:val="20"/>
              </w:rPr>
              <w:t>macrantha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BF2723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0.10</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F13586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434484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7.35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4C4CCB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10.96%</w:t>
            </w:r>
          </w:p>
        </w:tc>
      </w:tr>
      <w:tr w:rsidRPr="002A7B50" w:rsidR="002A7B50" w:rsidTr="007A764C" w14:paraId="4C37537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FE2B999"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panvir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7F70CC1"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Switchgrass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BB130C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Panicum virgatum</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7A985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1.56</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D7B3FC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4B8D8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8.02</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980C5F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11.97%</w:t>
            </w:r>
          </w:p>
        </w:tc>
      </w:tr>
      <w:tr w:rsidRPr="002A7B50" w:rsidR="002A7B50" w:rsidTr="007A764C" w14:paraId="22F88A3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1891788"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schsco</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3586B1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Little Bluestem</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2110B0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Schizachyrium</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scoparium</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2E1D1D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1.82</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C3AFC4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4.85%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ED9A0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3A847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14.97%</w:t>
            </w:r>
          </w:p>
        </w:tc>
      </w:tr>
      <w:tr w:rsidRPr="002A7B50" w:rsidR="002A7B50" w:rsidTr="007A764C" w14:paraId="7CC87DDD"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3DA662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sornut</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C8D8C4E"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Indiangrass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D4C77A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Sorghastrum</w:t>
            </w:r>
            <w:proofErr w:type="spellEnd"/>
            <w:r w:rsidRPr="002A7B50">
              <w:rPr>
                <w:rFonts w:ascii="Arial" w:hAnsi="Arial" w:eastAsia="Times New Roman" w:cs="Arial"/>
                <w:color w:val="000000"/>
                <w:sz w:val="20"/>
                <w:szCs w:val="20"/>
              </w:rPr>
              <w:t xml:space="preserve"> nutans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9965FE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1.36</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8E95FB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3.63%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C0A61B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5.99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53D96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8.95%</w:t>
            </w:r>
          </w:p>
        </w:tc>
      </w:tr>
      <w:tr w:rsidRPr="002A7B50" w:rsidR="007A764C" w:rsidTr="007A764C" w14:paraId="29926246"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329176A1"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180D555"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684E55D"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Grasses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35FDF3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11.60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0028D22"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30.93%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CED108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47.83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D9F7683"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71.39%</w:t>
            </w:r>
          </w:p>
        </w:tc>
      </w:tr>
      <w:tr w:rsidRPr="002A7B50" w:rsidR="002A7B50" w:rsidTr="007A764C" w14:paraId="7B0001A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FD0D35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carbre</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949C95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Plains Oval Sedge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5EBDE2C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Carex</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brevior</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B0B8E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7B2C8B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0CA066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1.60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16501B9"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2.38%</w:t>
            </w:r>
          </w:p>
        </w:tc>
      </w:tr>
      <w:tr w:rsidRPr="002A7B50" w:rsidR="007A764C" w:rsidTr="007A764C" w14:paraId="60C756BE"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A4C5B1A"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E4FE2F6"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9C2F480"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Sedges &amp; Rushes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72A932A"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0.15</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75C82B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0.40%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3101CEC"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1.60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C324D2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2.38%</w:t>
            </w:r>
          </w:p>
        </w:tc>
      </w:tr>
      <w:tr w:rsidRPr="002A7B50" w:rsidR="002A7B50" w:rsidTr="007A764C" w14:paraId="7FF4A7B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5A57950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asctub</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FE38B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Butterfly Milkweed</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FD29D4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Asclepias tuberosa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E8435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26C7AB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6AD4A3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104607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0.07%</w:t>
            </w:r>
          </w:p>
        </w:tc>
      </w:tr>
      <w:tr w:rsidRPr="002A7B50" w:rsidR="002A7B50" w:rsidTr="007A764C" w14:paraId="264A2E19"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7D20691"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astcan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52DDC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Canada Milkvetch</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913648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Astragalus canadensis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8054AD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E15F1B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AE7469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8ABB8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0.28%</w:t>
            </w:r>
          </w:p>
        </w:tc>
      </w:tr>
      <w:tr w:rsidRPr="002A7B50" w:rsidR="002A7B50" w:rsidTr="007A764C" w14:paraId="75A05CB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6D7440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dalcan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B5AB82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White Prairie Clover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257C60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Dalea candida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54B8C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942B4D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F21703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DA66A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1.15%</w:t>
            </w:r>
          </w:p>
        </w:tc>
      </w:tr>
      <w:tr w:rsidRPr="002A7B50" w:rsidR="002A7B50" w:rsidTr="007A764C" w14:paraId="2BD1F1D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2410FE9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dalpur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B02DBB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Purple Prairie Clover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7B3C98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Dalea purpurea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74830C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783A38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024263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0.83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5DBC99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1.23%</w:t>
            </w:r>
          </w:p>
        </w:tc>
      </w:tr>
      <w:tr w:rsidRPr="002A7B50" w:rsidR="002A7B50" w:rsidTr="007A764C" w14:paraId="2417617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0367C6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descan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4E311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Showy Tick Trefoil</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13BEEEE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Desmodium</w:t>
            </w:r>
            <w:proofErr w:type="spellEnd"/>
            <w:r w:rsidRPr="002A7B50">
              <w:rPr>
                <w:rFonts w:ascii="Arial" w:hAnsi="Arial" w:eastAsia="Times New Roman" w:cs="Arial"/>
                <w:color w:val="000000"/>
                <w:sz w:val="20"/>
                <w:szCs w:val="20"/>
              </w:rPr>
              <w:t xml:space="preserve"> canadense</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EDF74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71EF4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F64B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1C956E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r>
      <w:tr w:rsidRPr="002A7B50" w:rsidR="002A7B50" w:rsidTr="007A764C" w14:paraId="6AF4573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002D6A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dryarg</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7F13C3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Prairie Cinquefoil</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C9F5C9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Drymocallis</w:t>
            </w:r>
            <w:proofErr w:type="spellEnd"/>
            <w:r w:rsidRPr="002A7B50">
              <w:rPr>
                <w:rFonts w:ascii="Arial" w:hAnsi="Arial" w:eastAsia="Times New Roman" w:cs="Arial"/>
                <w:color w:val="000000"/>
                <w:sz w:val="20"/>
                <w:szCs w:val="20"/>
              </w:rPr>
              <w:t xml:space="preserve"> arguta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8AF4A8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7CB99E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8DCF45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0.84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97506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1.26%</w:t>
            </w:r>
          </w:p>
        </w:tc>
      </w:tr>
      <w:tr w:rsidRPr="002A7B50" w:rsidR="002A7B50" w:rsidTr="007A764C" w14:paraId="360F9D11"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AC36E24"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helhel</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6530B8"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Ox-eye Sunflower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30AF44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Heliopsis </w:t>
            </w:r>
            <w:proofErr w:type="spellStart"/>
            <w:r w:rsidRPr="002A7B50">
              <w:rPr>
                <w:rFonts w:ascii="Arial" w:hAnsi="Arial" w:eastAsia="Times New Roman" w:cs="Arial"/>
                <w:color w:val="000000"/>
                <w:sz w:val="20"/>
                <w:szCs w:val="20"/>
              </w:rPr>
              <w:t>helianthoides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4A6EA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0.17</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84109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7CC6D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EE443F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0.59%</w:t>
            </w:r>
          </w:p>
        </w:tc>
      </w:tr>
      <w:tr w:rsidRPr="002A7B50" w:rsidR="002A7B50" w:rsidTr="007A764C" w14:paraId="2199F90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0095C3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liaasp</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2233E9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Rough Blazing Star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D24D87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Liatris aspera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990E3C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67F635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131232"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ADB8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0.09%</w:t>
            </w:r>
          </w:p>
        </w:tc>
      </w:tr>
      <w:tr w:rsidRPr="002A7B50" w:rsidR="002A7B50" w:rsidTr="007A764C" w14:paraId="08A6A60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2AF3A6B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monfis</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04E6E4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Wild Bergamot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BEA5AF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Monarda fistulosa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8AF704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D73D58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FD42F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A36F01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1.15%</w:t>
            </w:r>
          </w:p>
        </w:tc>
      </w:tr>
      <w:tr w:rsidRPr="002A7B50" w:rsidR="002A7B50" w:rsidTr="007A764C" w14:paraId="7304A02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C3C79C3"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oenbie</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7182D8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Common </w:t>
            </w:r>
            <w:proofErr w:type="spellStart"/>
            <w:r w:rsidRPr="002A7B50">
              <w:rPr>
                <w:rFonts w:ascii="Arial" w:hAnsi="Arial" w:eastAsia="Times New Roman" w:cs="Arial"/>
                <w:color w:val="000000"/>
                <w:sz w:val="20"/>
                <w:szCs w:val="20"/>
              </w:rPr>
              <w:t>Eveninig</w:t>
            </w:r>
            <w:proofErr w:type="spellEnd"/>
            <w:r w:rsidRPr="002A7B50">
              <w:rPr>
                <w:rFonts w:ascii="Arial" w:hAnsi="Arial" w:eastAsia="Times New Roman" w:cs="Arial"/>
                <w:color w:val="000000"/>
                <w:sz w:val="20"/>
                <w:szCs w:val="20"/>
              </w:rPr>
              <w:t xml:space="preserve"> Primrose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5970E9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Oenothera </w:t>
            </w:r>
            <w:proofErr w:type="spellStart"/>
            <w:r w:rsidRPr="002A7B50">
              <w:rPr>
                <w:rFonts w:ascii="Arial" w:hAnsi="Arial" w:eastAsia="Times New Roman" w:cs="Arial"/>
                <w:color w:val="000000"/>
                <w:sz w:val="20"/>
                <w:szCs w:val="20"/>
              </w:rPr>
              <w:t>biennis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16ED4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D99886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126F2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3FB4B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0.49%</w:t>
            </w:r>
          </w:p>
        </w:tc>
      </w:tr>
      <w:tr w:rsidRPr="002A7B50" w:rsidR="002A7B50" w:rsidTr="007A764C" w14:paraId="5D035DA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37FEF0D"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rudhir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E02904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Black-eyed Susan</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365C35E"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Rudbeckia </w:t>
            </w:r>
            <w:proofErr w:type="spellStart"/>
            <w:r w:rsidRPr="002A7B50">
              <w:rPr>
                <w:rFonts w:ascii="Arial" w:hAnsi="Arial" w:eastAsia="Times New Roman" w:cs="Arial"/>
                <w:color w:val="000000"/>
                <w:sz w:val="20"/>
                <w:szCs w:val="20"/>
              </w:rPr>
              <w:t>hirta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204C33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BC2F00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7FE3F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5A1C7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0.50%</w:t>
            </w:r>
          </w:p>
        </w:tc>
      </w:tr>
      <w:tr w:rsidRPr="002A7B50" w:rsidR="002A7B50" w:rsidTr="007A764C" w14:paraId="7BB99E1E"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52D51CB"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solrig</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A7CF6F"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Stiff Goldenrod</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ECDA46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Solidago rigida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227C28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A5F869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DBB5A4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783F0C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0.67%</w:t>
            </w:r>
          </w:p>
        </w:tc>
      </w:tr>
      <w:tr w:rsidRPr="002A7B50" w:rsidR="002A7B50" w:rsidTr="007A764C" w14:paraId="3B70A88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AF3E734"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symeri</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9F9649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Heath Aster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F94151A"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Symphyotrichum</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ericoides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EFA34A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C3AD7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E24ED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4F6CF0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1.10%</w:t>
            </w:r>
          </w:p>
        </w:tc>
      </w:tr>
      <w:tr w:rsidRPr="002A7B50" w:rsidR="002A7B50" w:rsidTr="007A764C" w14:paraId="67383C73"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BFE991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lastRenderedPageBreak/>
              <w:t>trabra</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144C55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Prairie Spiderwort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653E30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Tradescantia </w:t>
            </w:r>
            <w:proofErr w:type="spellStart"/>
            <w:r w:rsidRPr="002A7B50">
              <w:rPr>
                <w:rFonts w:ascii="Arial" w:hAnsi="Arial" w:eastAsia="Times New Roman" w:cs="Arial"/>
                <w:color w:val="000000"/>
                <w:sz w:val="20"/>
                <w:szCs w:val="20"/>
              </w:rPr>
              <w:t>bracteata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B39CC3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35BAB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EBBFD1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E9FA6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0.16%</w:t>
            </w:r>
          </w:p>
        </w:tc>
      </w:tr>
      <w:tr w:rsidRPr="002A7B50" w:rsidR="002A7B50" w:rsidTr="007A764C" w14:paraId="76F3210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373EB81"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verstr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11EAB0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Hoary Vervain</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5092F1A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Verbena stricta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4D2E32"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BF1F32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C0AFC5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7F33C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0.46%</w:t>
            </w:r>
          </w:p>
        </w:tc>
      </w:tr>
      <w:tr w:rsidRPr="002A7B50" w:rsidR="002A7B50" w:rsidTr="007A764C" w14:paraId="7C1B38D8"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846F669"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zizaur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681781"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Golden Alexanders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55A5EE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Zizia</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aurea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F839E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0.04</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BD25FA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0ABA87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46B86B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0.24%</w:t>
            </w:r>
          </w:p>
        </w:tc>
      </w:tr>
      <w:tr w:rsidRPr="002A7B50" w:rsidR="007A764C" w:rsidTr="007A764C" w14:paraId="5458B1D4"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3B60C309"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A2700D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55735E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Forbs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DBADE6A"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0.75</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4F37502"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ADC81CD"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6.43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86C7887"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9.60%</w:t>
            </w:r>
          </w:p>
        </w:tc>
      </w:tr>
      <w:tr w:rsidRPr="002A7B50" w:rsidR="002A7B50" w:rsidTr="007A764C" w14:paraId="0C336D38"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9AAE33C"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cover</w:t>
            </w:r>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BDC711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Oats/Winter Wheat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2EBD96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Avena</w:t>
            </w:r>
            <w:proofErr w:type="spellEnd"/>
            <w:r w:rsidRPr="002A7B50">
              <w:rPr>
                <w:rFonts w:ascii="Arial" w:hAnsi="Arial" w:eastAsia="Times New Roman" w:cs="Arial"/>
                <w:color w:val="000000"/>
                <w:sz w:val="20"/>
                <w:szCs w:val="20"/>
              </w:rPr>
              <w:t xml:space="preserve"> sativa/Triticum </w:t>
            </w:r>
            <w:proofErr w:type="spellStart"/>
            <w:r w:rsidRPr="002A7B50">
              <w:rPr>
                <w:rFonts w:ascii="Arial" w:hAnsi="Arial" w:eastAsia="Times New Roman" w:cs="Arial"/>
                <w:color w:val="000000"/>
                <w:sz w:val="20"/>
                <w:szCs w:val="20"/>
              </w:rPr>
              <w:t>aestivum</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CFFE79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25.00</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633A0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66.67%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9B7148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11.14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9AAE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16.63%</w:t>
            </w:r>
          </w:p>
        </w:tc>
      </w:tr>
      <w:tr w:rsidRPr="002A7B50" w:rsidR="007A764C" w:rsidTr="007A764C" w14:paraId="645F9743"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2BF1A668"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7089ABEF"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C95ECF4"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Cover Crop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EB033A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25.00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8BAF7A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66.67%</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7BC3F1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11.14</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2BCCA195"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16.63%</w:t>
            </w:r>
          </w:p>
        </w:tc>
      </w:tr>
      <w:tr w:rsidRPr="002A7B50" w:rsidR="007A764C" w:rsidTr="007A764C" w14:paraId="373E7591"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23ABFC7"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2DC1859"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09EED1E"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BFB691F"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37.50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6FCA03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100.00%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49AD1D8"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67.00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27114F9"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100.00%</w:t>
            </w:r>
          </w:p>
        </w:tc>
      </w:tr>
    </w:tbl>
    <w:p w:rsidR="00054F48" w:rsidP="00075C8E" w:rsidRDefault="00054F48" w14:paraId="2F9F1683" w14:textId="105FA2C9">
      <w:pPr>
        <w:rPr>
          <w:rFonts w:asciiTheme="majorHAnsi" w:hAnsiTheme="majorHAnsi" w:cstheme="majorHAnsi"/>
          <w:b/>
          <w:bCs/>
          <w:sz w:val="40"/>
          <w:szCs w:val="40"/>
        </w:rPr>
      </w:pPr>
    </w:p>
    <w:p w:rsidRPr="00837633" w:rsidR="00837633" w:rsidP="00837633" w:rsidRDefault="00837633" w14:paraId="04CD5BDB" w14:textId="77777777">
      <w:pPr>
        <w:contextualSpacing/>
        <w:rPr>
          <w:rFonts w:asciiTheme="majorHAnsi" w:hAnsiTheme="majorHAnsi" w:eastAsiaTheme="majorEastAsia" w:cstheme="majorBidi"/>
          <w:noProof/>
          <w:spacing w:val="-10"/>
          <w:kern w:val="28"/>
          <w:sz w:val="56"/>
          <w:szCs w:val="56"/>
        </w:rPr>
      </w:pPr>
      <w:r w:rsidRPr="00837633">
        <w:rPr>
          <w:rFonts w:asciiTheme="majorHAnsi" w:hAnsiTheme="majorHAnsi" w:eastAsiaTheme="majorEastAsia" w:cstheme="majorBidi"/>
          <w:b/>
          <w:bCs/>
          <w:spacing w:val="-10"/>
          <w:kern w:val="28"/>
          <w:sz w:val="56"/>
          <w:szCs w:val="56"/>
        </w:rPr>
        <w:t>Seed Mix Enhancements or Substitutions</w:t>
      </w:r>
      <w:r w:rsidRPr="00837633">
        <w:rPr>
          <w:rFonts w:asciiTheme="majorHAnsi" w:hAnsiTheme="majorHAnsi" w:eastAsiaTheme="majorEastAsia" w:cstheme="majorBidi"/>
          <w:noProof/>
          <w:spacing w:val="-10"/>
          <w:kern w:val="28"/>
          <w:sz w:val="56"/>
          <w:szCs w:val="56"/>
        </w:rPr>
        <w:t xml:space="preserve">       </w:t>
      </w:r>
    </w:p>
    <w:p w:rsidRPr="00837633" w:rsidR="00837633" w:rsidP="00837633" w:rsidRDefault="00837633" w14:paraId="55498965" w14:textId="77777777">
      <w:pPr>
        <w:contextualSpacing/>
        <w:rPr>
          <w:rFonts w:asciiTheme="majorHAnsi" w:hAnsiTheme="majorHAnsi" w:eastAsiaTheme="majorEastAsia" w:cstheme="majorBidi"/>
          <w:noProof/>
          <w:spacing w:val="-10"/>
          <w:kern w:val="28"/>
          <w:sz w:val="24"/>
          <w:szCs w:val="24"/>
        </w:rPr>
      </w:pPr>
      <w:r w:rsidRPr="00837633">
        <w:rPr>
          <w:rFonts w:asciiTheme="majorHAnsi" w:hAnsiTheme="majorHAnsi" w:eastAsiaTheme="majorEastAsia" w:cstheme="majorHAnsi"/>
          <w:spacing w:val="-10"/>
          <w:kern w:val="28"/>
          <w:sz w:val="24"/>
          <w:szCs w:val="24"/>
        </w:rPr>
        <w:t xml:space="preserve">List of Additional Species to Add Diversity or for Substitutions </w:t>
      </w:r>
    </w:p>
    <w:p w:rsidR="00F45846" w:rsidP="00837633" w:rsidRDefault="00F45846" w14:paraId="42990B89"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p>
    <w:p w:rsidRPr="00837633" w:rsidR="00837633" w:rsidP="00837633" w:rsidRDefault="00837633" w14:paraId="0C5E5E27" w14:textId="5CEB1BDE">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t>Grasses: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2A4321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B4EBCC6"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bookmarkStart w:name="_Hlk39066304" w:id="2"/>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36ACB569"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66FE0E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C7837C3" w14:textId="1B70C592">
            <w:pPr>
              <w:rPr>
                <w:rFonts w:asciiTheme="minorHAnsi" w:hAnsiTheme="minorHAnsi" w:cstheme="minorBidi"/>
                <w:i/>
                <w:iCs/>
              </w:rPr>
            </w:pPr>
            <w:proofErr w:type="spellStart"/>
            <w:r w:rsidRPr="00837633">
              <w:rPr>
                <w:rFonts w:asciiTheme="minorHAnsi" w:hAnsiTheme="minorHAnsi" w:cstheme="minorBidi"/>
                <w:i/>
                <w:iCs/>
              </w:rPr>
              <w:t>Bouteloua</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hirsuta</w:t>
            </w:r>
            <w:proofErr w:type="spellEnd"/>
            <w:r w:rsidRPr="00837633">
              <w:rPr>
                <w:rFonts w:asciiTheme="minorHAnsi" w:hAnsiTheme="minorHAnsi" w:cstheme="minorBidi"/>
                <w:i/>
                <w:iCs/>
              </w:rPr>
              <w:t> </w:t>
            </w:r>
          </w:p>
        </w:tc>
        <w:tc>
          <w:tcPr>
            <w:tcW w:w="4950" w:type="dxa"/>
          </w:tcPr>
          <w:p w:rsidRPr="00837633" w:rsidR="00F45846" w:rsidP="00837633" w:rsidRDefault="00F45846" w14:paraId="5B00316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Hairy Grama</w:t>
            </w:r>
          </w:p>
        </w:tc>
      </w:tr>
      <w:tr w:rsidRPr="00837633" w:rsidR="00F45846" w:rsidTr="00F45846" w14:paraId="3301C7EA"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B78E0B8" w14:textId="5831F047">
            <w:pPr>
              <w:rPr>
                <w:rFonts w:asciiTheme="minorHAnsi" w:hAnsiTheme="minorHAnsi" w:cstheme="minorBidi"/>
                <w:i/>
                <w:iCs/>
                <w:color w:val="C00000"/>
              </w:rPr>
            </w:pPr>
            <w:r w:rsidRPr="00837633">
              <w:rPr>
                <w:rFonts w:asciiTheme="minorHAnsi" w:hAnsiTheme="minorHAnsi" w:cstheme="minorBidi"/>
                <w:i/>
                <w:iCs/>
              </w:rPr>
              <w:t>Bromus </w:t>
            </w:r>
            <w:proofErr w:type="spellStart"/>
            <w:r w:rsidRPr="00837633">
              <w:rPr>
                <w:rFonts w:asciiTheme="minorHAnsi" w:hAnsiTheme="minorHAnsi" w:cstheme="minorBidi"/>
                <w:i/>
                <w:iCs/>
              </w:rPr>
              <w:t>ciliatus</w:t>
            </w:r>
            <w:proofErr w:type="spellEnd"/>
            <w:r w:rsidRPr="00837633">
              <w:rPr>
                <w:rFonts w:asciiTheme="minorHAnsi" w:hAnsiTheme="minorHAnsi" w:cstheme="minorBidi"/>
                <w:i/>
                <w:iCs/>
              </w:rPr>
              <w:t> </w:t>
            </w:r>
          </w:p>
        </w:tc>
        <w:tc>
          <w:tcPr>
            <w:tcW w:w="4950" w:type="dxa"/>
          </w:tcPr>
          <w:p w:rsidRPr="00837633" w:rsidR="00F45846" w:rsidP="00837633" w:rsidRDefault="00F45846" w14:paraId="2751C6C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Fringed Brome</w:t>
            </w:r>
          </w:p>
        </w:tc>
      </w:tr>
      <w:tr w:rsidRPr="00837633" w:rsidR="00F45846" w:rsidTr="00F45846" w14:paraId="48A1E9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65F32FF" w14:textId="77777777">
            <w:pPr>
              <w:rPr>
                <w:rFonts w:asciiTheme="minorHAnsi" w:hAnsiTheme="minorHAnsi" w:cstheme="minorBidi"/>
                <w:i/>
                <w:iCs/>
                <w:color w:val="C00000"/>
              </w:rPr>
            </w:pPr>
            <w:r w:rsidRPr="00837633">
              <w:rPr>
                <w:rFonts w:asciiTheme="minorHAnsi" w:hAnsiTheme="minorHAnsi" w:cstheme="minorBidi"/>
                <w:i/>
                <w:iCs/>
              </w:rPr>
              <w:t>Elymus </w:t>
            </w:r>
            <w:proofErr w:type="spellStart"/>
            <w:r w:rsidRPr="00837633">
              <w:rPr>
                <w:rFonts w:asciiTheme="minorHAnsi" w:hAnsiTheme="minorHAnsi" w:cstheme="minorBidi"/>
                <w:i/>
                <w:iCs/>
              </w:rPr>
              <w:t>riparious</w:t>
            </w:r>
            <w:proofErr w:type="spellEnd"/>
          </w:p>
        </w:tc>
        <w:tc>
          <w:tcPr>
            <w:tcW w:w="4950" w:type="dxa"/>
          </w:tcPr>
          <w:p w:rsidRPr="00837633" w:rsidR="00F45846" w:rsidP="00837633" w:rsidRDefault="00F45846" w14:paraId="6D345C6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Riverbank Wild Rye</w:t>
            </w:r>
          </w:p>
        </w:tc>
      </w:tr>
      <w:tr w:rsidRPr="00837633" w:rsidR="00F45846" w:rsidTr="00F45846" w14:paraId="312ABB80"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67C7BB6" w14:textId="3F7FF0F5">
            <w:pPr>
              <w:rPr>
                <w:rFonts w:asciiTheme="minorHAnsi" w:hAnsiTheme="minorHAnsi" w:cstheme="minorBidi"/>
                <w:i/>
                <w:iCs/>
                <w:color w:val="C00000"/>
              </w:rPr>
            </w:pPr>
            <w:r w:rsidRPr="00837633">
              <w:rPr>
                <w:rFonts w:asciiTheme="minorHAnsi" w:hAnsiTheme="minorHAnsi" w:cstheme="minorBidi"/>
                <w:i/>
                <w:iCs/>
              </w:rPr>
              <w:t>Elymus </w:t>
            </w:r>
            <w:proofErr w:type="spellStart"/>
            <w:r w:rsidRPr="00837633">
              <w:rPr>
                <w:rFonts w:asciiTheme="minorHAnsi" w:hAnsiTheme="minorHAnsi" w:cstheme="minorBidi"/>
                <w:i/>
                <w:iCs/>
              </w:rPr>
              <w:t>villosus</w:t>
            </w:r>
            <w:proofErr w:type="spellEnd"/>
            <w:r w:rsidRPr="00837633">
              <w:rPr>
                <w:rFonts w:asciiTheme="minorHAnsi" w:hAnsiTheme="minorHAnsi" w:cstheme="minorBidi"/>
                <w:i/>
                <w:iCs/>
              </w:rPr>
              <w:t> </w:t>
            </w:r>
          </w:p>
        </w:tc>
        <w:tc>
          <w:tcPr>
            <w:tcW w:w="4950" w:type="dxa"/>
          </w:tcPr>
          <w:p w:rsidRPr="00837633" w:rsidR="00F45846" w:rsidP="00837633" w:rsidRDefault="00F45846" w14:paraId="70A2A6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Downy Wild Rye</w:t>
            </w:r>
          </w:p>
        </w:tc>
      </w:tr>
      <w:tr w:rsidRPr="00837633" w:rsidR="00F45846" w:rsidTr="00F45846" w14:paraId="1F3A7A75"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4F67E07C" w14:textId="06C7E315">
            <w:pPr>
              <w:rPr>
                <w:rFonts w:asciiTheme="minorHAnsi" w:hAnsiTheme="minorHAnsi" w:cstheme="minorBidi"/>
                <w:i/>
                <w:iCs/>
                <w:color w:val="C00000"/>
              </w:rPr>
            </w:pPr>
            <w:r w:rsidRPr="00837633">
              <w:rPr>
                <w:rFonts w:asciiTheme="minorHAnsi" w:hAnsiTheme="minorHAnsi" w:cstheme="minorBidi"/>
                <w:i/>
                <w:iCs/>
              </w:rPr>
              <w:t>Koeleria </w:t>
            </w:r>
            <w:proofErr w:type="spellStart"/>
            <w:r w:rsidRPr="00837633">
              <w:rPr>
                <w:rFonts w:asciiTheme="minorHAnsi" w:hAnsiTheme="minorHAnsi" w:cstheme="minorBidi"/>
                <w:i/>
                <w:iCs/>
              </w:rPr>
              <w:t>macrantha</w:t>
            </w:r>
            <w:proofErr w:type="spellEnd"/>
          </w:p>
        </w:tc>
        <w:tc>
          <w:tcPr>
            <w:tcW w:w="4950" w:type="dxa"/>
          </w:tcPr>
          <w:p w:rsidRPr="00837633" w:rsidR="00F45846" w:rsidP="00837633" w:rsidRDefault="00F45846" w14:paraId="5F1BDD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spellStart"/>
            <w:r w:rsidRPr="00837633">
              <w:rPr>
                <w:rFonts w:asciiTheme="minorHAnsi" w:hAnsiTheme="minorHAnsi" w:cstheme="minorBidi"/>
              </w:rPr>
              <w:t>Junegrass</w:t>
            </w:r>
            <w:proofErr w:type="spellEnd"/>
          </w:p>
        </w:tc>
      </w:tr>
      <w:tr w:rsidRPr="00837633" w:rsidR="00F45846" w:rsidTr="00F45846" w14:paraId="1F9E4B00"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178A62F" w14:textId="30478294">
            <w:pPr>
              <w:rPr>
                <w:rFonts w:asciiTheme="minorHAnsi" w:hAnsiTheme="minorHAnsi" w:cstheme="minorBidi"/>
                <w:i/>
                <w:iCs/>
                <w:color w:val="C00000"/>
              </w:rPr>
            </w:pPr>
            <w:r w:rsidRPr="00837633">
              <w:rPr>
                <w:rFonts w:asciiTheme="minorHAnsi" w:hAnsiTheme="minorHAnsi" w:cstheme="minorBidi"/>
                <w:i/>
                <w:iCs/>
              </w:rPr>
              <w:t>Sporobolus </w:t>
            </w:r>
            <w:proofErr w:type="spellStart"/>
            <w:r w:rsidRPr="00837633">
              <w:rPr>
                <w:rFonts w:asciiTheme="minorHAnsi" w:hAnsiTheme="minorHAnsi" w:cstheme="minorBidi"/>
                <w:i/>
                <w:iCs/>
              </w:rPr>
              <w:t>heterolepsis</w:t>
            </w:r>
            <w:proofErr w:type="spellEnd"/>
            <w:r w:rsidRPr="00837633">
              <w:rPr>
                <w:rFonts w:asciiTheme="minorHAnsi" w:hAnsiTheme="minorHAnsi" w:cstheme="minorBidi"/>
                <w:i/>
                <w:iCs/>
              </w:rPr>
              <w:t> </w:t>
            </w:r>
          </w:p>
        </w:tc>
        <w:tc>
          <w:tcPr>
            <w:tcW w:w="4950" w:type="dxa"/>
          </w:tcPr>
          <w:p w:rsidRPr="00837633" w:rsidR="00F45846" w:rsidP="00837633" w:rsidRDefault="00F45846" w14:paraId="2C8C1E1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Prairie Dropseed</w:t>
            </w:r>
          </w:p>
        </w:tc>
      </w:tr>
      <w:tr w:rsidRPr="00837633" w:rsidR="00F45846" w:rsidTr="00F45846" w14:paraId="31EB76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6AFF1CE" w14:textId="5653B4D3">
            <w:pPr>
              <w:rPr>
                <w:rFonts w:asciiTheme="minorHAnsi" w:hAnsiTheme="minorHAnsi" w:cstheme="minorBidi"/>
                <w:i/>
                <w:iCs/>
                <w:color w:val="C00000"/>
              </w:rPr>
            </w:pPr>
            <w:r w:rsidRPr="00837633">
              <w:rPr>
                <w:rFonts w:asciiTheme="minorHAnsi" w:hAnsiTheme="minorHAnsi" w:cstheme="minorBidi"/>
                <w:i/>
                <w:iCs/>
              </w:rPr>
              <w:t>Stipa </w:t>
            </w:r>
            <w:proofErr w:type="spellStart"/>
            <w:r w:rsidRPr="00837633">
              <w:rPr>
                <w:rFonts w:asciiTheme="minorHAnsi" w:hAnsiTheme="minorHAnsi" w:cstheme="minorBidi"/>
                <w:i/>
                <w:iCs/>
              </w:rPr>
              <w:t>sparea</w:t>
            </w:r>
            <w:proofErr w:type="spellEnd"/>
            <w:r w:rsidRPr="00837633">
              <w:rPr>
                <w:rFonts w:asciiTheme="minorHAnsi" w:hAnsiTheme="minorHAnsi" w:cstheme="minorBidi"/>
                <w:i/>
                <w:iCs/>
              </w:rPr>
              <w:t> </w:t>
            </w:r>
          </w:p>
        </w:tc>
        <w:tc>
          <w:tcPr>
            <w:tcW w:w="4950" w:type="dxa"/>
          </w:tcPr>
          <w:p w:rsidRPr="00837633" w:rsidR="00F45846" w:rsidP="00837633" w:rsidRDefault="00F45846" w14:paraId="76DC252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Porcupine Grass‐untrimmed</w:t>
            </w:r>
          </w:p>
        </w:tc>
      </w:tr>
      <w:bookmarkEnd w:id="2"/>
    </w:tbl>
    <w:p w:rsidRPr="00837633" w:rsidR="00837633" w:rsidP="00837633" w:rsidRDefault="00837633" w14:paraId="3120C80E" w14:textId="77777777">
      <w:pPr>
        <w:spacing w:after="160" w:line="259" w:lineRule="auto"/>
        <w:rPr>
          <w:rFonts w:asciiTheme="minorHAnsi" w:hAnsiTheme="minorHAnsi" w:cstheme="minorBidi"/>
        </w:rPr>
      </w:pPr>
    </w:p>
    <w:p w:rsidRPr="00837633" w:rsidR="00837633" w:rsidP="00837633" w:rsidRDefault="00837633" w14:paraId="51A78DA9"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t>Forbs: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306A3CE0"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3F27EAA" w14:textId="77777777">
            <w:pPr>
              <w:keepNext/>
              <w:keepLines/>
              <w:spacing w:before="40"/>
              <w:jc w:val="center"/>
              <w:outlineLvl w:val="2"/>
              <w:rPr>
                <w:rFonts w:asciiTheme="majorHAnsi" w:hAnsiTheme="majorHAnsi" w:eastAsiaTheme="majorEastAsia" w:cstheme="majorBidi"/>
                <w:sz w:val="24"/>
                <w:szCs w:val="24"/>
              </w:rPr>
            </w:pPr>
            <w:bookmarkStart w:name="_Hlk39067721" w:id="3"/>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28F1F34F"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6A5549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76AE2BF9" w14:textId="02E164FE">
            <w:pPr>
              <w:rPr>
                <w:i/>
                <w:iCs/>
              </w:rPr>
            </w:pPr>
            <w:r w:rsidRPr="00837633">
              <w:rPr>
                <w:rFonts w:asciiTheme="minorHAnsi" w:hAnsiTheme="minorHAnsi" w:cstheme="minorBidi"/>
                <w:i/>
                <w:iCs/>
              </w:rPr>
              <w:t>Asclepias </w:t>
            </w:r>
            <w:proofErr w:type="spellStart"/>
            <w:r w:rsidRPr="00837633">
              <w:rPr>
                <w:rFonts w:asciiTheme="minorHAnsi" w:hAnsiTheme="minorHAnsi" w:cstheme="minorBidi"/>
                <w:i/>
                <w:iCs/>
              </w:rPr>
              <w:t>verticillata</w:t>
            </w:r>
            <w:proofErr w:type="spellEnd"/>
            <w:r w:rsidRPr="00837633">
              <w:rPr>
                <w:rFonts w:asciiTheme="minorHAnsi" w:hAnsiTheme="minorHAnsi" w:cstheme="minorBidi"/>
                <w:i/>
                <w:iCs/>
              </w:rPr>
              <w:t> </w:t>
            </w:r>
          </w:p>
        </w:tc>
        <w:tc>
          <w:tcPr>
            <w:tcW w:w="4950" w:type="dxa"/>
          </w:tcPr>
          <w:p w:rsidRPr="00837633" w:rsidR="00F45846" w:rsidP="00837633" w:rsidRDefault="00F45846" w14:paraId="12D9DE0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Whorled Milkweed</w:t>
            </w:r>
          </w:p>
        </w:tc>
      </w:tr>
      <w:tr w:rsidRPr="00837633" w:rsidR="00F45846" w:rsidTr="00F45846" w14:paraId="48955B74"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4E85240" w14:textId="0A738783">
            <w:pPr>
              <w:rPr>
                <w:rFonts w:asciiTheme="minorHAnsi" w:hAnsiTheme="minorHAnsi" w:cstheme="minorBidi"/>
                <w:i/>
                <w:iCs/>
              </w:rPr>
            </w:pPr>
            <w:r w:rsidRPr="00837633">
              <w:rPr>
                <w:rFonts w:asciiTheme="minorHAnsi" w:hAnsiTheme="minorHAnsi" w:cstheme="minorBidi"/>
                <w:i/>
                <w:iCs/>
              </w:rPr>
              <w:t>Coreopsis </w:t>
            </w:r>
            <w:proofErr w:type="spellStart"/>
            <w:r w:rsidRPr="00837633">
              <w:rPr>
                <w:rFonts w:asciiTheme="minorHAnsi" w:hAnsiTheme="minorHAnsi" w:cstheme="minorBidi"/>
                <w:i/>
                <w:iCs/>
              </w:rPr>
              <w:t>palmata</w:t>
            </w:r>
            <w:proofErr w:type="spellEnd"/>
          </w:p>
        </w:tc>
        <w:tc>
          <w:tcPr>
            <w:tcW w:w="4950" w:type="dxa"/>
          </w:tcPr>
          <w:p w:rsidRPr="00837633" w:rsidR="00F45846" w:rsidP="00837633" w:rsidRDefault="00F45846" w14:paraId="3FA842F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Bird's Foot Coreopsis</w:t>
            </w:r>
          </w:p>
        </w:tc>
      </w:tr>
      <w:tr w:rsidRPr="00837633" w:rsidR="00F45846" w:rsidTr="00F45846" w14:paraId="15B94D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4E24058" w14:textId="77777777">
            <w:pPr>
              <w:rPr>
                <w:rFonts w:asciiTheme="minorHAnsi" w:hAnsiTheme="minorHAnsi" w:cstheme="minorBidi"/>
                <w:i/>
                <w:iCs/>
              </w:rPr>
            </w:pPr>
            <w:proofErr w:type="spellStart"/>
            <w:r w:rsidRPr="00837633">
              <w:rPr>
                <w:rFonts w:asciiTheme="minorHAnsi" w:hAnsiTheme="minorHAnsi" w:cstheme="minorBidi"/>
                <w:i/>
                <w:iCs/>
              </w:rPr>
              <w:t>Drymocallis</w:t>
            </w:r>
            <w:proofErr w:type="spellEnd"/>
            <w:r w:rsidRPr="00837633">
              <w:rPr>
                <w:rFonts w:asciiTheme="minorHAnsi" w:hAnsiTheme="minorHAnsi" w:cstheme="minorBidi"/>
                <w:i/>
                <w:iCs/>
              </w:rPr>
              <w:t> arguta</w:t>
            </w:r>
          </w:p>
        </w:tc>
        <w:tc>
          <w:tcPr>
            <w:tcW w:w="4950" w:type="dxa"/>
          </w:tcPr>
          <w:p w:rsidRPr="00837633" w:rsidR="00F45846" w:rsidP="00837633" w:rsidRDefault="00F45846" w14:paraId="16CB233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Tall Cinquefoil</w:t>
            </w:r>
          </w:p>
        </w:tc>
      </w:tr>
      <w:tr w:rsidRPr="00837633" w:rsidR="00F45846" w:rsidTr="00F45846" w14:paraId="4371E961"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0E70C39" w14:textId="77777777">
            <w:pPr>
              <w:rPr>
                <w:rFonts w:asciiTheme="minorHAnsi" w:hAnsiTheme="minorHAnsi" w:cstheme="minorBidi"/>
                <w:i/>
                <w:iCs/>
              </w:rPr>
            </w:pPr>
            <w:r w:rsidRPr="00837633">
              <w:rPr>
                <w:rFonts w:asciiTheme="minorHAnsi" w:hAnsiTheme="minorHAnsi" w:cstheme="minorBidi"/>
                <w:i/>
                <w:iCs/>
              </w:rPr>
              <w:t>Heliopsis </w:t>
            </w:r>
            <w:proofErr w:type="spellStart"/>
            <w:r w:rsidRPr="00837633">
              <w:rPr>
                <w:rFonts w:asciiTheme="minorHAnsi" w:hAnsiTheme="minorHAnsi" w:cstheme="minorBidi"/>
                <w:i/>
                <w:iCs/>
              </w:rPr>
              <w:t>helianthoides</w:t>
            </w:r>
            <w:proofErr w:type="spellEnd"/>
          </w:p>
        </w:tc>
        <w:tc>
          <w:tcPr>
            <w:tcW w:w="4950" w:type="dxa"/>
          </w:tcPr>
          <w:p w:rsidRPr="00837633" w:rsidR="00F45846" w:rsidP="00837633" w:rsidRDefault="00F45846" w14:paraId="3ACC96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sidRPr="00837633">
              <w:rPr>
                <w:rFonts w:asciiTheme="minorHAnsi" w:hAnsiTheme="minorHAnsi" w:cstheme="minorBidi"/>
              </w:rPr>
              <w:t>Ox‐eye</w:t>
            </w:r>
            <w:proofErr w:type="gramEnd"/>
          </w:p>
        </w:tc>
      </w:tr>
      <w:tr w:rsidRPr="00837633" w:rsidR="00F45846" w:rsidTr="00F45846" w14:paraId="12D0B7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4130935" w14:textId="77777777">
            <w:pPr>
              <w:rPr>
                <w:rFonts w:asciiTheme="minorHAnsi" w:hAnsiTheme="minorHAnsi" w:cstheme="minorBidi"/>
                <w:i/>
                <w:iCs/>
              </w:rPr>
            </w:pPr>
            <w:r w:rsidRPr="00837633">
              <w:rPr>
                <w:rFonts w:asciiTheme="minorHAnsi" w:hAnsiTheme="minorHAnsi" w:cstheme="minorBidi"/>
                <w:i/>
                <w:iCs/>
              </w:rPr>
              <w:t>Heuchera </w:t>
            </w:r>
            <w:proofErr w:type="spellStart"/>
            <w:r w:rsidRPr="00837633">
              <w:rPr>
                <w:rFonts w:asciiTheme="minorHAnsi" w:hAnsiTheme="minorHAnsi" w:cstheme="minorBidi"/>
                <w:i/>
                <w:iCs/>
              </w:rPr>
              <w:t>richardsonii</w:t>
            </w:r>
            <w:proofErr w:type="spellEnd"/>
          </w:p>
        </w:tc>
        <w:tc>
          <w:tcPr>
            <w:tcW w:w="4950" w:type="dxa"/>
          </w:tcPr>
          <w:p w:rsidRPr="00837633" w:rsidR="00F45846" w:rsidP="00837633" w:rsidRDefault="00F45846" w14:paraId="6954D6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Alumroot</w:t>
            </w:r>
          </w:p>
        </w:tc>
      </w:tr>
      <w:tr w:rsidRPr="00837633" w:rsidR="00F45846" w:rsidTr="00F45846" w14:paraId="363B34EA"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C0A91A2" w14:textId="129F431C">
            <w:pPr>
              <w:rPr>
                <w:rFonts w:asciiTheme="minorHAnsi" w:hAnsiTheme="minorHAnsi" w:cstheme="minorBidi"/>
                <w:i/>
                <w:iCs/>
              </w:rPr>
            </w:pPr>
            <w:r w:rsidRPr="00837633">
              <w:rPr>
                <w:rFonts w:asciiTheme="minorHAnsi" w:hAnsiTheme="minorHAnsi" w:cstheme="minorBidi"/>
                <w:i/>
                <w:iCs/>
              </w:rPr>
              <w:t>Liatris punctata </w:t>
            </w:r>
          </w:p>
        </w:tc>
        <w:tc>
          <w:tcPr>
            <w:tcW w:w="4950" w:type="dxa"/>
          </w:tcPr>
          <w:p w:rsidRPr="00837633" w:rsidR="00F45846" w:rsidP="00837633" w:rsidRDefault="00F45846" w14:paraId="6C81EA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Dotted Blazing Star</w:t>
            </w:r>
          </w:p>
        </w:tc>
      </w:tr>
      <w:tr w:rsidRPr="00837633" w:rsidR="00F45846" w:rsidTr="00F45846" w14:paraId="38B3C8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869BAFE" w14:textId="47C09C6A">
            <w:pPr>
              <w:rPr>
                <w:rFonts w:asciiTheme="minorHAnsi" w:hAnsiTheme="minorHAnsi" w:cstheme="minorBidi"/>
                <w:i/>
                <w:iCs/>
              </w:rPr>
            </w:pPr>
            <w:r w:rsidRPr="00837633">
              <w:rPr>
                <w:rFonts w:asciiTheme="minorHAnsi" w:hAnsiTheme="minorHAnsi" w:cstheme="minorBidi"/>
                <w:i/>
                <w:iCs/>
              </w:rPr>
              <w:t>Monarda punctata</w:t>
            </w:r>
          </w:p>
        </w:tc>
        <w:tc>
          <w:tcPr>
            <w:tcW w:w="4950" w:type="dxa"/>
          </w:tcPr>
          <w:p w:rsidRPr="00837633" w:rsidR="00F45846" w:rsidP="00837633" w:rsidRDefault="00F45846" w14:paraId="2B376E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Horsemint</w:t>
            </w:r>
          </w:p>
        </w:tc>
      </w:tr>
      <w:tr w:rsidRPr="00837633" w:rsidR="00F45846" w:rsidTr="00F45846" w14:paraId="7BB91B95"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4108C12" w14:textId="77777777">
            <w:pPr>
              <w:rPr>
                <w:rFonts w:asciiTheme="minorHAnsi" w:hAnsiTheme="minorHAnsi" w:cstheme="minorBidi"/>
                <w:i/>
                <w:iCs/>
              </w:rPr>
            </w:pPr>
            <w:proofErr w:type="spellStart"/>
            <w:r w:rsidRPr="00837633">
              <w:rPr>
                <w:rFonts w:asciiTheme="minorHAnsi" w:hAnsiTheme="minorHAnsi" w:cstheme="minorBidi"/>
                <w:i/>
                <w:iCs/>
              </w:rPr>
              <w:t>Polemonium</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reptans</w:t>
            </w:r>
            <w:proofErr w:type="spellEnd"/>
          </w:p>
        </w:tc>
        <w:tc>
          <w:tcPr>
            <w:tcW w:w="4950" w:type="dxa"/>
          </w:tcPr>
          <w:p w:rsidRPr="00837633" w:rsidR="00F45846" w:rsidP="00837633" w:rsidRDefault="00F45846" w14:paraId="69DA8DB1" w14:textId="77777777">
            <w:pPr>
              <w:tabs>
                <w:tab w:val="left" w:pos="10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Spreading Jacob's Ladder</w:t>
            </w:r>
          </w:p>
        </w:tc>
      </w:tr>
      <w:tr w:rsidRPr="00837633" w:rsidR="00F45846" w:rsidTr="00F45846" w14:paraId="421489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764127A" w14:textId="77777777">
            <w:pPr>
              <w:rPr>
                <w:rFonts w:asciiTheme="minorHAnsi" w:hAnsiTheme="minorHAnsi" w:cstheme="minorBidi"/>
                <w:i/>
                <w:iCs/>
              </w:rPr>
            </w:pPr>
            <w:r w:rsidRPr="00837633">
              <w:rPr>
                <w:rFonts w:asciiTheme="minorHAnsi" w:hAnsiTheme="minorHAnsi" w:cstheme="minorBidi"/>
                <w:i/>
                <w:iCs/>
              </w:rPr>
              <w:t>Pycnanthemum virginianum</w:t>
            </w:r>
          </w:p>
        </w:tc>
        <w:tc>
          <w:tcPr>
            <w:tcW w:w="4950" w:type="dxa"/>
          </w:tcPr>
          <w:p w:rsidRPr="00837633" w:rsidR="00F45846" w:rsidP="00837633" w:rsidRDefault="00F45846" w14:paraId="25258E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Virginia Mountain Mint</w:t>
            </w:r>
          </w:p>
        </w:tc>
      </w:tr>
      <w:tr w:rsidRPr="00837633" w:rsidR="00F45846" w:rsidTr="00F45846" w14:paraId="3542EA78"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8F74F4C" w14:textId="77777777">
            <w:pPr>
              <w:tabs>
                <w:tab w:val="left" w:pos="1002"/>
              </w:tabs>
              <w:rPr>
                <w:rFonts w:asciiTheme="minorHAnsi" w:hAnsiTheme="minorHAnsi" w:cstheme="minorBidi"/>
                <w:i/>
                <w:iCs/>
              </w:rPr>
            </w:pPr>
            <w:r w:rsidRPr="00837633">
              <w:rPr>
                <w:rFonts w:asciiTheme="minorHAnsi" w:hAnsiTheme="minorHAnsi" w:cstheme="minorBidi"/>
                <w:i/>
                <w:iCs/>
              </w:rPr>
              <w:t>Ranunculus </w:t>
            </w:r>
            <w:proofErr w:type="spellStart"/>
            <w:r w:rsidRPr="00837633">
              <w:rPr>
                <w:rFonts w:asciiTheme="minorHAnsi" w:hAnsiTheme="minorHAnsi" w:cstheme="minorBidi"/>
                <w:i/>
                <w:iCs/>
              </w:rPr>
              <w:t>fasciculatis</w:t>
            </w:r>
            <w:proofErr w:type="spellEnd"/>
          </w:p>
        </w:tc>
        <w:tc>
          <w:tcPr>
            <w:tcW w:w="4950" w:type="dxa"/>
          </w:tcPr>
          <w:p w:rsidRPr="00837633" w:rsidR="00F45846" w:rsidP="00837633" w:rsidRDefault="00F45846" w14:paraId="32A9D79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Early Buttercup</w:t>
            </w:r>
          </w:p>
        </w:tc>
      </w:tr>
      <w:tr w:rsidRPr="00837633" w:rsidR="00F45846" w:rsidTr="00F45846" w14:paraId="229EC0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329C287" w14:textId="77777777">
            <w:pPr>
              <w:tabs>
                <w:tab w:val="left" w:pos="1002"/>
              </w:tabs>
              <w:rPr>
                <w:rFonts w:asciiTheme="minorHAnsi" w:hAnsiTheme="minorHAnsi" w:cstheme="minorBidi"/>
                <w:i/>
                <w:iCs/>
              </w:rPr>
            </w:pPr>
            <w:r w:rsidRPr="00837633">
              <w:rPr>
                <w:rFonts w:asciiTheme="minorHAnsi" w:hAnsiTheme="minorHAnsi" w:cstheme="minorBidi"/>
                <w:i/>
                <w:iCs/>
              </w:rPr>
              <w:t>Sisyrinchium </w:t>
            </w:r>
            <w:proofErr w:type="spellStart"/>
            <w:r w:rsidRPr="00837633">
              <w:rPr>
                <w:rFonts w:asciiTheme="minorHAnsi" w:hAnsiTheme="minorHAnsi" w:cstheme="minorBidi"/>
                <w:i/>
                <w:iCs/>
              </w:rPr>
              <w:t>campestre</w:t>
            </w:r>
            <w:proofErr w:type="spellEnd"/>
          </w:p>
        </w:tc>
        <w:tc>
          <w:tcPr>
            <w:tcW w:w="4950" w:type="dxa"/>
          </w:tcPr>
          <w:p w:rsidRPr="00837633" w:rsidR="00F45846" w:rsidP="00837633" w:rsidRDefault="00F45846" w14:paraId="541893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Field Blue‐eyed Grass</w:t>
            </w:r>
          </w:p>
        </w:tc>
      </w:tr>
      <w:tr w:rsidRPr="00837633" w:rsidR="00F45846" w:rsidTr="00F45846" w14:paraId="1644A4F8"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F40215F" w14:textId="1852E671">
            <w:pPr>
              <w:rPr>
                <w:rFonts w:asciiTheme="minorHAnsi" w:hAnsiTheme="minorHAnsi" w:cstheme="minorBidi"/>
                <w:i/>
                <w:iCs/>
              </w:rPr>
            </w:pPr>
            <w:r w:rsidRPr="00837633">
              <w:rPr>
                <w:rFonts w:asciiTheme="minorHAnsi" w:hAnsiTheme="minorHAnsi" w:cstheme="minorBidi"/>
                <w:i/>
                <w:iCs/>
              </w:rPr>
              <w:t>Solidago </w:t>
            </w:r>
            <w:proofErr w:type="spellStart"/>
            <w:r w:rsidRPr="00837633">
              <w:rPr>
                <w:rFonts w:asciiTheme="minorHAnsi" w:hAnsiTheme="minorHAnsi" w:cstheme="minorBidi"/>
                <w:i/>
                <w:iCs/>
              </w:rPr>
              <w:t>ptarmicoides</w:t>
            </w:r>
            <w:proofErr w:type="spellEnd"/>
            <w:r w:rsidRPr="00837633">
              <w:rPr>
                <w:rFonts w:asciiTheme="minorHAnsi" w:hAnsiTheme="minorHAnsi" w:cstheme="minorBidi"/>
                <w:i/>
                <w:iCs/>
              </w:rPr>
              <w:t> </w:t>
            </w:r>
          </w:p>
        </w:tc>
        <w:tc>
          <w:tcPr>
            <w:tcW w:w="4950" w:type="dxa"/>
          </w:tcPr>
          <w:p w:rsidRPr="00837633" w:rsidR="00F45846" w:rsidP="00837633" w:rsidRDefault="00F45846" w14:paraId="1A4CFFD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Upland White Aster</w:t>
            </w:r>
          </w:p>
        </w:tc>
      </w:tr>
      <w:tr w:rsidRPr="00837633" w:rsidR="00F45846" w:rsidTr="00F45846" w14:paraId="21C1E3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27977A3" w14:textId="77777777">
            <w:pPr>
              <w:rPr>
                <w:rFonts w:asciiTheme="minorHAnsi" w:hAnsiTheme="minorHAnsi" w:cstheme="minorBidi"/>
                <w:i/>
                <w:iCs/>
              </w:rPr>
            </w:pPr>
            <w:proofErr w:type="spellStart"/>
            <w:r w:rsidRPr="00837633">
              <w:rPr>
                <w:rFonts w:asciiTheme="minorHAnsi" w:hAnsiTheme="minorHAnsi" w:cstheme="minorBidi"/>
                <w:i/>
                <w:iCs/>
              </w:rPr>
              <w:t>Symphyotrichum</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oolentangiense</w:t>
            </w:r>
            <w:proofErr w:type="spellEnd"/>
          </w:p>
        </w:tc>
        <w:tc>
          <w:tcPr>
            <w:tcW w:w="4950" w:type="dxa"/>
          </w:tcPr>
          <w:p w:rsidRPr="00837633" w:rsidR="00F45846" w:rsidP="00837633" w:rsidRDefault="00F45846" w14:paraId="68EF95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spellStart"/>
            <w:r w:rsidRPr="00837633">
              <w:rPr>
                <w:rFonts w:asciiTheme="minorHAnsi" w:hAnsiTheme="minorHAnsi" w:cstheme="minorBidi"/>
              </w:rPr>
              <w:t>Skyblue</w:t>
            </w:r>
            <w:proofErr w:type="spellEnd"/>
            <w:r w:rsidRPr="00837633">
              <w:rPr>
                <w:rFonts w:asciiTheme="minorHAnsi" w:hAnsiTheme="minorHAnsi" w:cstheme="minorBidi"/>
              </w:rPr>
              <w:t> Aster</w:t>
            </w:r>
          </w:p>
        </w:tc>
      </w:tr>
      <w:tr w:rsidRPr="00837633" w:rsidR="00F45846" w:rsidTr="00F45846" w14:paraId="52E84327"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64FE9C9" w14:textId="5615D4FB">
            <w:pPr>
              <w:rPr>
                <w:rFonts w:asciiTheme="minorHAnsi" w:hAnsiTheme="minorHAnsi" w:cstheme="minorBidi"/>
                <w:i/>
                <w:iCs/>
              </w:rPr>
            </w:pPr>
            <w:r w:rsidRPr="00837633">
              <w:rPr>
                <w:rFonts w:asciiTheme="minorHAnsi" w:hAnsiTheme="minorHAnsi" w:cstheme="minorBidi"/>
                <w:i/>
                <w:iCs/>
              </w:rPr>
              <w:t>Teucrium canadense </w:t>
            </w:r>
          </w:p>
        </w:tc>
        <w:tc>
          <w:tcPr>
            <w:tcW w:w="4950" w:type="dxa"/>
          </w:tcPr>
          <w:p w:rsidRPr="00837633" w:rsidR="00F45846" w:rsidP="00837633" w:rsidRDefault="00F45846" w14:paraId="62C87C9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Germander</w:t>
            </w:r>
          </w:p>
        </w:tc>
      </w:tr>
      <w:tr w:rsidRPr="00837633" w:rsidR="00F45846" w:rsidTr="00F45846" w14:paraId="2CFBEE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36516DF" w14:textId="77777777">
            <w:pPr>
              <w:rPr>
                <w:rFonts w:asciiTheme="minorHAnsi" w:hAnsiTheme="minorHAnsi" w:cstheme="minorBidi"/>
                <w:i/>
                <w:iCs/>
              </w:rPr>
            </w:pPr>
            <w:proofErr w:type="spellStart"/>
            <w:r w:rsidRPr="00837633">
              <w:rPr>
                <w:rFonts w:asciiTheme="minorHAnsi" w:hAnsiTheme="minorHAnsi" w:cstheme="minorBidi"/>
                <w:i/>
                <w:iCs/>
              </w:rPr>
              <w:t>Zizia</w:t>
            </w:r>
            <w:proofErr w:type="spellEnd"/>
            <w:r w:rsidRPr="00837633">
              <w:rPr>
                <w:rFonts w:asciiTheme="minorHAnsi" w:hAnsiTheme="minorHAnsi" w:cstheme="minorBidi"/>
                <w:i/>
                <w:iCs/>
              </w:rPr>
              <w:t> aptera</w:t>
            </w:r>
          </w:p>
        </w:tc>
        <w:tc>
          <w:tcPr>
            <w:tcW w:w="4950" w:type="dxa"/>
          </w:tcPr>
          <w:p w:rsidRPr="00837633" w:rsidR="00F45846" w:rsidP="00837633" w:rsidRDefault="00F45846" w14:paraId="482B2B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Heart‐leaved Alexanders</w:t>
            </w:r>
          </w:p>
        </w:tc>
      </w:tr>
      <w:bookmarkEnd w:id="3"/>
    </w:tbl>
    <w:p w:rsidRPr="00837633" w:rsidR="00837633" w:rsidP="00837633" w:rsidRDefault="00837633" w14:paraId="57EC1A98" w14:textId="77777777">
      <w:pPr>
        <w:spacing w:after="160" w:line="259" w:lineRule="auto"/>
        <w:rPr>
          <w:rFonts w:asciiTheme="minorHAnsi" w:hAnsiTheme="minorHAnsi" w:cstheme="minorBidi"/>
        </w:rPr>
      </w:pPr>
    </w:p>
    <w:p w:rsidRPr="00837633" w:rsidR="00837633" w:rsidP="00837633" w:rsidRDefault="00837633" w14:paraId="17C51D8D"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lastRenderedPageBreak/>
        <w:t>Legumes: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4439BC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00B6605"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50557F58"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26BA81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75F75D54" w14:textId="7EF7CD4C">
            <w:pPr>
              <w:rPr>
                <w:rFonts w:asciiTheme="minorHAnsi" w:hAnsiTheme="minorHAnsi" w:cstheme="minorBidi"/>
                <w:i/>
                <w:iCs/>
              </w:rPr>
            </w:pPr>
            <w:r w:rsidRPr="00837633">
              <w:rPr>
                <w:rFonts w:asciiTheme="minorHAnsi" w:hAnsiTheme="minorHAnsi" w:cstheme="minorBidi"/>
                <w:i/>
                <w:iCs/>
              </w:rPr>
              <w:t>Amorpha </w:t>
            </w:r>
            <w:proofErr w:type="spellStart"/>
            <w:r w:rsidRPr="00837633">
              <w:rPr>
                <w:rFonts w:asciiTheme="minorHAnsi" w:hAnsiTheme="minorHAnsi" w:cstheme="minorBidi"/>
                <w:i/>
                <w:iCs/>
              </w:rPr>
              <w:t>canescens</w:t>
            </w:r>
            <w:proofErr w:type="spellEnd"/>
          </w:p>
        </w:tc>
        <w:tc>
          <w:tcPr>
            <w:tcW w:w="4950" w:type="dxa"/>
          </w:tcPr>
          <w:p w:rsidRPr="00837633" w:rsidR="00F45846" w:rsidP="00837633" w:rsidRDefault="00F45846" w14:paraId="2DC452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Lead Plant</w:t>
            </w:r>
          </w:p>
        </w:tc>
      </w:tr>
      <w:tr w:rsidRPr="00837633" w:rsidR="00F45846" w:rsidTr="00F45846" w14:paraId="7CDB85A3"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5C16C5E6" w14:textId="14A11F5A">
            <w:pPr>
              <w:rPr>
                <w:rFonts w:asciiTheme="minorHAnsi" w:hAnsiTheme="minorHAnsi" w:cstheme="minorBidi"/>
                <w:i/>
                <w:iCs/>
              </w:rPr>
            </w:pPr>
            <w:r w:rsidRPr="00837633">
              <w:rPr>
                <w:rFonts w:asciiTheme="minorHAnsi" w:hAnsiTheme="minorHAnsi" w:cstheme="minorBidi"/>
                <w:i/>
                <w:iCs/>
              </w:rPr>
              <w:t>Astragalus </w:t>
            </w:r>
            <w:proofErr w:type="spellStart"/>
            <w:r w:rsidRPr="00837633">
              <w:rPr>
                <w:rFonts w:asciiTheme="minorHAnsi" w:hAnsiTheme="minorHAnsi" w:cstheme="minorBidi"/>
                <w:i/>
                <w:iCs/>
              </w:rPr>
              <w:t>crassicarpus</w:t>
            </w:r>
            <w:proofErr w:type="spellEnd"/>
          </w:p>
        </w:tc>
        <w:tc>
          <w:tcPr>
            <w:tcW w:w="4950" w:type="dxa"/>
          </w:tcPr>
          <w:p w:rsidRPr="00837633" w:rsidR="00F45846" w:rsidP="00837633" w:rsidRDefault="00F45846" w14:paraId="70B2E4D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Ground Plum</w:t>
            </w:r>
          </w:p>
        </w:tc>
      </w:tr>
      <w:tr w:rsidRPr="00837633" w:rsidR="00F45846" w:rsidTr="00F45846" w14:paraId="6090A4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CA2C623" w14:textId="101A3568">
            <w:pPr>
              <w:rPr>
                <w:rFonts w:asciiTheme="minorHAnsi" w:hAnsiTheme="minorHAnsi" w:cstheme="minorBidi"/>
                <w:i/>
                <w:iCs/>
              </w:rPr>
            </w:pPr>
            <w:r w:rsidRPr="00837633">
              <w:rPr>
                <w:rFonts w:asciiTheme="minorHAnsi" w:hAnsiTheme="minorHAnsi" w:cstheme="minorBidi"/>
                <w:i/>
                <w:iCs/>
              </w:rPr>
              <w:t>Dalea candida</w:t>
            </w:r>
          </w:p>
        </w:tc>
        <w:tc>
          <w:tcPr>
            <w:tcW w:w="4950" w:type="dxa"/>
          </w:tcPr>
          <w:p w:rsidRPr="00837633" w:rsidR="00F45846" w:rsidP="00837633" w:rsidRDefault="00F45846" w14:paraId="5B97F35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White Prairie Clover</w:t>
            </w:r>
          </w:p>
        </w:tc>
      </w:tr>
      <w:tr w:rsidRPr="00837633" w:rsidR="00F45846" w:rsidTr="00F45846" w14:paraId="215134C7"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7FE188B" w14:textId="77777777">
            <w:pPr>
              <w:rPr>
                <w:i/>
                <w:iCs/>
              </w:rPr>
            </w:pPr>
            <w:r w:rsidRPr="00837633">
              <w:rPr>
                <w:rFonts w:asciiTheme="minorHAnsi" w:hAnsiTheme="minorHAnsi" w:cstheme="minorBidi"/>
                <w:i/>
                <w:iCs/>
              </w:rPr>
              <w:t>Glycyrrhiza </w:t>
            </w:r>
            <w:proofErr w:type="spellStart"/>
            <w:r w:rsidRPr="00837633">
              <w:rPr>
                <w:rFonts w:asciiTheme="minorHAnsi" w:hAnsiTheme="minorHAnsi" w:cstheme="minorBidi"/>
                <w:i/>
                <w:iCs/>
              </w:rPr>
              <w:t>lepidota</w:t>
            </w:r>
            <w:proofErr w:type="spellEnd"/>
          </w:p>
        </w:tc>
        <w:tc>
          <w:tcPr>
            <w:tcW w:w="4950" w:type="dxa"/>
          </w:tcPr>
          <w:p w:rsidRPr="00837633" w:rsidR="00F45846" w:rsidP="00837633" w:rsidRDefault="00F45846" w14:paraId="5A004C09" w14:textId="77777777">
            <w:pPr>
              <w:cnfStyle w:val="000000000000" w:firstRow="0" w:lastRow="0" w:firstColumn="0" w:lastColumn="0" w:oddVBand="0" w:evenVBand="0" w:oddHBand="0" w:evenHBand="0" w:firstRowFirstColumn="0" w:firstRowLastColumn="0" w:lastRowFirstColumn="0" w:lastRowLastColumn="0"/>
            </w:pPr>
            <w:r w:rsidRPr="00837633">
              <w:rPr>
                <w:rFonts w:asciiTheme="minorHAnsi" w:hAnsiTheme="minorHAnsi" w:cstheme="minorBidi"/>
              </w:rPr>
              <w:t>Wild Licorice</w:t>
            </w:r>
          </w:p>
        </w:tc>
      </w:tr>
    </w:tbl>
    <w:p w:rsidRPr="00837633" w:rsidR="00837633" w:rsidP="00837633" w:rsidRDefault="00837633" w14:paraId="4362741C" w14:textId="77777777">
      <w:pPr>
        <w:spacing w:after="160" w:line="259" w:lineRule="auto"/>
        <w:rPr>
          <w:rFonts w:asciiTheme="minorHAnsi" w:hAnsiTheme="minorHAnsi" w:cstheme="minorBidi"/>
        </w:rPr>
      </w:pPr>
    </w:p>
    <w:p w:rsidR="00837633" w:rsidP="00075C8E" w:rsidRDefault="00837633" w14:paraId="3FF4BBEE" w14:textId="77777777">
      <w:pPr>
        <w:rPr>
          <w:rFonts w:asciiTheme="majorHAnsi" w:hAnsiTheme="majorHAnsi" w:cstheme="majorHAnsi"/>
          <w:b/>
          <w:bCs/>
          <w:sz w:val="40"/>
          <w:szCs w:val="40"/>
        </w:rPr>
      </w:pPr>
    </w:p>
    <w:p w:rsidRPr="0071078C" w:rsidR="009005F6" w:rsidP="00075C8E" w:rsidRDefault="000F1EA0" w14:paraId="2E1BCBBD" w14:textId="052F6115">
      <w:pPr>
        <w:rPr>
          <w:rFonts w:asciiTheme="majorHAnsi" w:hAnsiTheme="majorHAnsi" w:cstheme="majorHAnsi"/>
          <w:b/>
          <w:bCs/>
          <w:sz w:val="40"/>
          <w:szCs w:val="40"/>
        </w:rPr>
      </w:pPr>
      <w:r>
        <w:rPr>
          <w:rFonts w:asciiTheme="majorHAnsi" w:hAnsiTheme="majorHAnsi" w:cstheme="majorHAnsi"/>
          <w:b/>
          <w:bCs/>
          <w:sz w:val="40"/>
          <w:szCs w:val="40"/>
        </w:rPr>
        <w:t>Mid</w:t>
      </w:r>
      <w:r w:rsidR="00B74AA0">
        <w:rPr>
          <w:rFonts w:asciiTheme="majorHAnsi" w:hAnsiTheme="majorHAnsi" w:cstheme="majorHAnsi"/>
          <w:b/>
          <w:bCs/>
          <w:sz w:val="40"/>
          <w:szCs w:val="40"/>
        </w:rPr>
        <w:t xml:space="preserve"> </w:t>
      </w:r>
      <w:r w:rsidR="00F11105">
        <w:rPr>
          <w:rFonts w:asciiTheme="majorHAnsi" w:hAnsiTheme="majorHAnsi" w:cstheme="majorHAnsi"/>
          <w:b/>
          <w:bCs/>
          <w:sz w:val="40"/>
          <w:szCs w:val="40"/>
        </w:rPr>
        <w:t>Diversity</w:t>
      </w:r>
      <w:r>
        <w:rPr>
          <w:rFonts w:asciiTheme="majorHAnsi" w:hAnsiTheme="majorHAnsi" w:cstheme="majorHAnsi"/>
          <w:b/>
          <w:bCs/>
          <w:sz w:val="40"/>
          <w:szCs w:val="40"/>
        </w:rPr>
        <w:t xml:space="preserve"> Mesic to Dry</w:t>
      </w:r>
      <w:r w:rsidR="00F11105">
        <w:rPr>
          <w:rFonts w:asciiTheme="majorHAnsi" w:hAnsiTheme="majorHAnsi" w:cstheme="majorHAnsi"/>
          <w:b/>
          <w:bCs/>
          <w:sz w:val="40"/>
          <w:szCs w:val="40"/>
        </w:rPr>
        <w:t xml:space="preserve"> Buffer </w:t>
      </w:r>
      <w:r>
        <w:rPr>
          <w:rFonts w:asciiTheme="majorHAnsi" w:hAnsiTheme="majorHAnsi" w:cstheme="majorHAnsi"/>
          <w:b/>
          <w:bCs/>
          <w:sz w:val="40"/>
          <w:szCs w:val="40"/>
        </w:rPr>
        <w:t xml:space="preserve">South &amp; West </w:t>
      </w:r>
      <w:r w:rsidR="002164B2">
        <w:rPr>
          <w:rFonts w:asciiTheme="majorHAnsi" w:hAnsiTheme="majorHAnsi" w:cstheme="majorHAnsi"/>
          <w:b/>
          <w:bCs/>
          <w:sz w:val="40"/>
          <w:szCs w:val="40"/>
        </w:rPr>
        <w:t>Pilot</w:t>
      </w:r>
      <w:r w:rsidRPr="0071078C" w:rsidR="009005F6">
        <w:rPr>
          <w:rFonts w:asciiTheme="majorHAnsi" w:hAnsiTheme="majorHAnsi" w:cstheme="majorHAnsi"/>
          <w:b/>
          <w:bCs/>
          <w:sz w:val="40"/>
          <w:szCs w:val="40"/>
        </w:rPr>
        <w:t xml:space="preserve"> Seed Mix Guidance </w:t>
      </w:r>
    </w:p>
    <w:p w:rsidRPr="0071078C" w:rsidR="009005F6" w:rsidP="00075C8E"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075C8E" w:rsidRDefault="009005F6" w14:paraId="3FFB8574" w14:textId="77777777">
      <w:pPr>
        <w:rPr>
          <w:b/>
          <w:bCs/>
        </w:rPr>
      </w:pPr>
    </w:p>
    <w:p w:rsidRPr="00B2660A" w:rsidR="00B2660A" w:rsidP="00B2660A" w:rsidRDefault="009005F6" w14:paraId="4D2F639F" w14:textId="2E0DA55A">
      <w:pPr>
        <w:rPr>
          <w:rFonts w:ascii="Arial" w:hAnsi="Arial" w:eastAsia="Times New Roman" w:cs="Arial"/>
          <w:b/>
          <w:bCs/>
          <w:color w:val="000000"/>
          <w:sz w:val="20"/>
          <w:szCs w:val="20"/>
        </w:rPr>
      </w:pPr>
      <w:r w:rsidRPr="00075C8E">
        <w:rPr>
          <w:b/>
          <w:bCs/>
        </w:rPr>
        <w:t>Seed mix name:</w:t>
      </w:r>
      <w:r w:rsidRPr="00075C8E" w:rsidR="000F1EA0">
        <w:t xml:space="preserve"> </w:t>
      </w:r>
      <w:bookmarkStart w:name="_Hlk132712813" w:id="4"/>
      <w:r w:rsidRPr="00075C8E" w:rsidR="000F1EA0">
        <w:t>Mid Diversity Mesic to Dry Buffer South &amp; West</w:t>
      </w:r>
      <w:r w:rsidRPr="00075C8E" w:rsidR="00F11105">
        <w:t xml:space="preserve"> </w:t>
      </w:r>
      <w:r w:rsidRPr="00075C8E" w:rsidR="005B2FA1">
        <w:t>Pilot</w:t>
      </w:r>
      <w:r w:rsidR="00B2660A">
        <w:t xml:space="preserve"> </w:t>
      </w:r>
      <w:r w:rsidRPr="00B2660A" w:rsidR="00B2660A">
        <w:rPr>
          <w:rFonts w:ascii="Arial" w:hAnsi="Arial" w:eastAsia="Times New Roman" w:cs="Arial"/>
          <w:color w:val="000000"/>
          <w:sz w:val="20"/>
          <w:szCs w:val="20"/>
        </w:rPr>
        <w:t>32-231</w:t>
      </w:r>
      <w:bookmarkEnd w:id="4"/>
    </w:p>
    <w:p w:rsidRPr="00075C8E" w:rsidR="009005F6" w:rsidP="00075C8E" w:rsidRDefault="009005F6" w14:paraId="1965D8D3" w14:textId="3A122FCF">
      <w:r w:rsidRPr="00075C8E">
        <w:rPr>
          <w:b/>
          <w:bCs/>
        </w:rPr>
        <w:t>Geographic area:</w:t>
      </w:r>
      <w:r w:rsidRPr="00075C8E">
        <w:t xml:space="preserve"> </w:t>
      </w:r>
      <w:r w:rsidRPr="00075C8E" w:rsidR="00C8308A">
        <w:t xml:space="preserve">Minnesota, </w:t>
      </w:r>
      <w:r w:rsidR="0066089B">
        <w:t>SW</w:t>
      </w:r>
    </w:p>
    <w:p w:rsidRPr="00075C8E" w:rsidR="009005F6" w:rsidP="00075C8E" w:rsidRDefault="009005F6" w14:paraId="733BE0C1" w14:textId="12C30A88">
      <w:r w:rsidRPr="00075C8E">
        <w:rPr>
          <w:b/>
          <w:bCs/>
        </w:rPr>
        <w:t xml:space="preserve">Year of development: </w:t>
      </w:r>
      <w:r w:rsidRPr="00991D56" w:rsidR="00991D56">
        <w:t>2023</w:t>
      </w:r>
    </w:p>
    <w:p w:rsidRPr="00075C8E" w:rsidR="009005F6" w:rsidP="00075C8E" w:rsidRDefault="009005F6" w14:paraId="5B2A3E9A" w14:textId="4B122AF4">
      <w:r w:rsidRPr="00075C8E">
        <w:rPr>
          <w:b/>
          <w:bCs/>
        </w:rPr>
        <w:t>Year/s of update:</w:t>
      </w:r>
      <w:r w:rsidRPr="00075C8E">
        <w:t xml:space="preserve"> </w:t>
      </w:r>
      <w:r w:rsidRPr="00075C8E" w:rsidR="007E778B">
        <w:t>2023</w:t>
      </w:r>
    </w:p>
    <w:p w:rsidR="00991D56" w:rsidP="00075C8E" w:rsidRDefault="009005F6" w14:paraId="4B6566D9" w14:textId="77777777">
      <w:r w:rsidRPr="00075C8E">
        <w:rPr>
          <w:b/>
          <w:bCs/>
        </w:rPr>
        <w:t>Status</w:t>
      </w:r>
      <w:r w:rsidRPr="00075C8E">
        <w:t xml:space="preserve"> </w:t>
      </w:r>
      <w:r w:rsidRPr="00075C8E">
        <w:rPr>
          <w:b/>
          <w:bCs/>
        </w:rPr>
        <w:t>(</w:t>
      </w:r>
      <w:r w:rsidRPr="00075C8E">
        <w:rPr>
          <w:b/>
          <w:bCs/>
          <w:i/>
          <w:iCs/>
        </w:rPr>
        <w:t>Standard or Pilot mix</w:t>
      </w:r>
      <w:r w:rsidRPr="00075C8E">
        <w:rPr>
          <w:b/>
          <w:bCs/>
        </w:rPr>
        <w:t>):</w:t>
      </w:r>
      <w:r w:rsidRPr="00075C8E">
        <w:t xml:space="preserve"> </w:t>
      </w:r>
      <w:r w:rsidR="00991D56">
        <w:t>Pilot</w:t>
      </w:r>
    </w:p>
    <w:p w:rsidRPr="00075C8E" w:rsidR="009005F6" w:rsidP="00075C8E" w:rsidRDefault="009005F6" w14:paraId="557B937B" w14:textId="3B807DC3">
      <w:pPr>
        <w:rPr>
          <w:b/>
          <w:bCs/>
        </w:rPr>
      </w:pPr>
      <w:r w:rsidRPr="00075C8E">
        <w:rPr>
          <w:b/>
          <w:bCs/>
        </w:rPr>
        <w:t xml:space="preserve">Primary and Secondary Functions: </w:t>
      </w:r>
    </w:p>
    <w:p w:rsidRPr="00075C8E" w:rsidR="009005F6" w:rsidP="00075C8E" w:rsidRDefault="009005F6" w14:paraId="00D5AC3B" w14:textId="7BA3742C">
      <w:r w:rsidRPr="00075C8E">
        <w:rPr>
          <w:rStyle w:val="IntenseEmphasis"/>
          <w:color w:val="2F5496" w:themeColor="accent1" w:themeShade="BF"/>
        </w:rPr>
        <w:t>Primary</w:t>
      </w:r>
      <w:r w:rsidRPr="00075C8E">
        <w:t xml:space="preserve"> – </w:t>
      </w:r>
      <w:r w:rsidRPr="00075C8E" w:rsidR="00991C12">
        <w:t>Water quality benefits, soil stabilization and wildlife habitat</w:t>
      </w:r>
    </w:p>
    <w:p w:rsidRPr="00075C8E" w:rsidR="009005F6" w:rsidP="00075C8E" w:rsidRDefault="009005F6" w14:paraId="203CFF0B" w14:textId="05815812">
      <w:r w:rsidRPr="00075C8E">
        <w:rPr>
          <w:rStyle w:val="IntenseEmphasis"/>
          <w:color w:val="2F5496" w:themeColor="accent1" w:themeShade="BF"/>
        </w:rPr>
        <w:t>Secondary</w:t>
      </w:r>
      <w:r w:rsidRPr="00075C8E">
        <w:t xml:space="preserve"> – </w:t>
      </w:r>
      <w:r w:rsidRPr="00075C8E" w:rsidR="009341D1">
        <w:t>Carbon Sequestration, emission reductions, pollinator habitat (potential, depending on placement), songbird and other non-game wildlife habitat</w:t>
      </w:r>
    </w:p>
    <w:p w:rsidRPr="001B399A" w:rsidR="009005F6" w:rsidP="00075C8E" w:rsidRDefault="009005F6" w14:paraId="5F1117E5" w14:textId="5D2D83BC">
      <w:pPr>
        <w:rPr>
          <w:b/>
          <w:bCs/>
        </w:rPr>
      </w:pPr>
      <w:r w:rsidRPr="00075C8E">
        <w:rPr>
          <w:b/>
          <w:bCs/>
        </w:rPr>
        <w:t>Similar State Mixes:</w:t>
      </w:r>
      <w:r w:rsidRPr="00075C8E">
        <w:t xml:space="preserve"> </w:t>
      </w:r>
      <w:r w:rsidRPr="00075C8E" w:rsidR="002F4007">
        <w:t>Low Diversity Buffer General, Mid-Diversity Mesic to Dry Buffer South &amp; West South &amp; West, Mid-Diversity Moist Buffer NE, Native Forage Buffer South &amp; West, Low Diversity Floodplain Mi</w:t>
      </w:r>
    </w:p>
    <w:p w:rsidRPr="00075C8E" w:rsidR="009005F6" w:rsidP="00075C8E" w:rsidRDefault="009005F6" w14:paraId="2DCE9BCC" w14:textId="40557935">
      <w:r w:rsidRPr="00075C8E">
        <w:rPr>
          <w:b/>
          <w:bCs/>
        </w:rPr>
        <w:t>Compatible NRCS Practice Standards:</w:t>
      </w:r>
      <w:r w:rsidRPr="00075C8E">
        <w:t xml:space="preserve"> </w:t>
      </w:r>
      <w:r w:rsidRPr="00075C8E" w:rsidR="002F4007">
        <w:t>393</w:t>
      </w:r>
    </w:p>
    <w:p w:rsidRPr="00075C8E" w:rsidR="009005F6" w:rsidP="00075C8E" w:rsidRDefault="009005F6" w14:paraId="6A3BBCF8" w14:textId="18208369">
      <w:r w:rsidRPr="00075C8E">
        <w:rPr>
          <w:b/>
          <w:bCs/>
        </w:rPr>
        <w:t>Compatible Minnesota CRP Practices:</w:t>
      </w:r>
      <w:r w:rsidRPr="00075C8E">
        <w:t xml:space="preserve"> </w:t>
      </w:r>
      <w:r w:rsidRPr="00075C8E" w:rsidR="002F4007">
        <w:t>CP21</w:t>
      </w:r>
    </w:p>
    <w:p w:rsidRPr="00075C8E" w:rsidR="009005F6" w:rsidP="00075C8E" w:rsidRDefault="009005F6" w14:paraId="10CD6A76" w14:textId="77777777">
      <w:pPr>
        <w:rPr>
          <w:b/>
          <w:bCs/>
        </w:rPr>
      </w:pPr>
    </w:p>
    <w:p w:rsidRPr="00075C8E" w:rsidR="009005F6" w:rsidP="00075C8E" w:rsidRDefault="009005F6" w14:paraId="46AEF0F4" w14:textId="631DEEE5">
      <w:r w:rsidRPr="00075C8E">
        <w:rPr>
          <w:b/>
          <w:bCs/>
        </w:rPr>
        <w:t>Suitable Site Conditions</w:t>
      </w:r>
      <w:r w:rsidRPr="00075C8E" w:rsidR="002F4007">
        <w:rPr>
          <w:b/>
          <w:bCs/>
        </w:rPr>
        <w:t>:</w:t>
      </w:r>
      <w:r w:rsidRPr="00075C8E" w:rsidR="00866521">
        <w:rPr>
          <w:b/>
          <w:bCs/>
        </w:rPr>
        <w:t xml:space="preserve"> </w:t>
      </w:r>
      <w:r w:rsidRPr="00075C8E" w:rsidR="00866521">
        <w:t xml:space="preserve">Areas with mesic to dry soils adjacent to a stream, wetland or lake is being converted from other uses such as agriculture or non-native grasses to a native prairie reconstruction. </w:t>
      </w:r>
    </w:p>
    <w:p w:rsidRPr="00075C8E" w:rsidR="00866521" w:rsidP="00075C8E" w:rsidRDefault="00866521" w14:paraId="7A7D6DEB" w14:textId="77777777"/>
    <w:p w:rsidRPr="00075C8E" w:rsidR="009005F6" w:rsidP="00075C8E" w:rsidRDefault="009005F6" w14:paraId="00F527CE" w14:textId="47B7B74B">
      <w:r w:rsidRPr="00075C8E">
        <w:rPr>
          <w:b/>
          <w:bCs/>
        </w:rPr>
        <w:t>How to Modify for Site Conditions and Goals</w:t>
      </w:r>
      <w:r w:rsidRPr="00075C8E" w:rsidR="005B5710">
        <w:rPr>
          <w:b/>
          <w:bCs/>
        </w:rPr>
        <w:t xml:space="preserve">: </w:t>
      </w:r>
      <w:r w:rsidRPr="00075C8E" w:rsidR="005B5710">
        <w:t xml:space="preserve">This mix includes a list of additional species that can be considered to add species diversity. Site conditions such as sunlight, soils, </w:t>
      </w:r>
      <w:r w:rsidRPr="00075C8E" w:rsidR="00CF40EA">
        <w:t>hydrology,</w:t>
      </w:r>
      <w:r w:rsidRPr="00075C8E" w:rsidR="005B5710">
        <w:t xml:space="preserve"> and existing vegetation along with functional goals for the project such as carbon sequestration, pollinator habitat, and benefit to grassland bird species can all have an influence on species selection and the modification of seed mixes. </w:t>
      </w:r>
    </w:p>
    <w:p w:rsidRPr="00075C8E" w:rsidR="005B5710" w:rsidP="00075C8E" w:rsidRDefault="005B5710" w14:paraId="4A25CCD8" w14:textId="77777777"/>
    <w:p w:rsidRPr="00075C8E" w:rsidR="009005F6" w:rsidP="00075C8E" w:rsidRDefault="009005F6" w14:paraId="09B222D7" w14:textId="744E4745">
      <w:pPr>
        <w:pStyle w:val="Default"/>
        <w:rPr>
          <w:sz w:val="22"/>
          <w:szCs w:val="22"/>
        </w:rPr>
      </w:pPr>
      <w:r w:rsidRPr="00075C8E">
        <w:rPr>
          <w:b/>
          <w:bCs/>
          <w:sz w:val="22"/>
          <w:szCs w:val="22"/>
        </w:rPr>
        <w:t>Site Preparation</w:t>
      </w:r>
      <w:r w:rsidRPr="00075C8E" w:rsidR="005B5710">
        <w:rPr>
          <w:b/>
          <w:bCs/>
          <w:sz w:val="22"/>
          <w:szCs w:val="22"/>
        </w:rPr>
        <w:t xml:space="preserve">: </w:t>
      </w:r>
      <w:r w:rsidRPr="00075C8E" w:rsidR="00F224DE">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w:t>
      </w:r>
      <w:proofErr w:type="gramStart"/>
      <w:r w:rsidRPr="00075C8E" w:rsidR="00F224DE">
        <w:rPr>
          <w:sz w:val="22"/>
          <w:szCs w:val="22"/>
        </w:rPr>
        <w:t>in order to</w:t>
      </w:r>
      <w:proofErr w:type="gramEnd"/>
      <w:r w:rsidRPr="00075C8E" w:rsidR="00F224DE">
        <w:rPr>
          <w:sz w:val="22"/>
          <w:szCs w:val="22"/>
        </w:rPr>
        <w:t xml:space="preserve"> know if there will be herbicide carry-over that may prevent growth or harm vegetation establishment. </w:t>
      </w:r>
      <w:r w:rsidRPr="00075C8E" w:rsidR="00F224DE">
        <w:rPr>
          <w:sz w:val="22"/>
          <w:szCs w:val="22"/>
        </w:rPr>
        <w:lastRenderedPageBreak/>
        <w:t xml:space="preserve">Another consideration is that several chemicals being used for </w:t>
      </w:r>
      <w:proofErr w:type="gramStart"/>
      <w:r w:rsidRPr="00075C8E" w:rsidR="00F224DE">
        <w:rPr>
          <w:sz w:val="22"/>
          <w:szCs w:val="22"/>
        </w:rPr>
        <w:t>weed</w:t>
      </w:r>
      <w:proofErr w:type="gramEnd"/>
      <w:r w:rsidRPr="00075C8E" w:rsidR="00F224DE">
        <w:rPr>
          <w:sz w:val="22"/>
          <w:szCs w:val="22"/>
        </w:rPr>
        <w:t xml:space="preserve"> control, including Glyphosate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Pr="00075C8E" w:rsidR="00CF40EA">
        <w:rPr>
          <w:sz w:val="22"/>
          <w:szCs w:val="22"/>
        </w:rPr>
        <w:t>grass,</w:t>
      </w:r>
      <w:r w:rsidRPr="00075C8E" w:rsidR="00F224DE">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rsidRPr="00075C8E" w:rsidR="00AB48E4" w:rsidP="00075C8E" w:rsidRDefault="009005F6" w14:paraId="60E24C9F" w14:textId="51DA6E4F">
      <w:pPr>
        <w:spacing w:before="120"/>
        <w:rPr>
          <w:b/>
          <w:bCs/>
        </w:rPr>
      </w:pPr>
      <w:r w:rsidRPr="00075C8E">
        <w:rPr>
          <w:b/>
          <w:bCs/>
        </w:rPr>
        <w:t>Seeding Dates</w:t>
      </w:r>
      <w:r w:rsidRPr="00075C8E" w:rsidR="001324B2">
        <w:rPr>
          <w:b/>
          <w:bCs/>
        </w:rPr>
        <w:t xml:space="preserve">: </w:t>
      </w:r>
      <w:r w:rsidRPr="00075C8E" w:rsidR="001324B2">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sidRPr="00075C8E" w:rsidR="001324B2">
        <w:rPr>
          <w:color w:val="000000"/>
        </w:rPr>
        <w:t>period of time</w:t>
      </w:r>
      <w:proofErr w:type="gramEnd"/>
      <w:r w:rsidRPr="00075C8E" w:rsidR="001324B2">
        <w:rPr>
          <w:color w:val="000000"/>
        </w:rPr>
        <w:t xml:space="preserv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w:t>
      </w:r>
      <w:r w:rsidRPr="00075C8E" w:rsidR="00AB48E4">
        <w:rPr>
          <w:color w:val="000000"/>
        </w:rPr>
        <w:t>for dry sites that rely on moisture from snowmelt and spring rains to germinate</w:t>
      </w:r>
      <w:r w:rsidRPr="00075C8E" w:rsidR="001324B2">
        <w:rPr>
          <w:color w:val="000000"/>
        </w:rPr>
        <w:t xml:space="preserve">. 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075C8E" w:rsidR="001324B2">
        <w:t>Planting dates will vary depending on the weather in a particular year and where the planting site is located (e.g., northern Minnesota versus southern Minnesota). Consult with native seed suppliers to determine the best planting dates for that year.</w:t>
      </w:r>
      <w:r w:rsidRPr="00075C8E">
        <w:rPr>
          <w:b/>
          <w:bCs/>
        </w:rPr>
        <w:t xml:space="preserve"> </w:t>
      </w:r>
    </w:p>
    <w:p w:rsidRPr="00075C8E" w:rsidR="009005F6" w:rsidP="00075C8E" w:rsidRDefault="009005F6" w14:paraId="794A04AB" w14:textId="4A1F105C">
      <w:pPr>
        <w:spacing w:before="120"/>
        <w:rPr>
          <w:b/>
          <w:bCs/>
        </w:rPr>
      </w:pPr>
      <w:r w:rsidRPr="00075C8E">
        <w:rPr>
          <w:b/>
          <w:bCs/>
        </w:rPr>
        <w:t>Seedbed preparation</w:t>
      </w:r>
      <w:r w:rsidRPr="00075C8E" w:rsidR="001324B2">
        <w:rPr>
          <w:b/>
          <w:bCs/>
        </w:rPr>
        <w:t xml:space="preserve">: </w:t>
      </w:r>
      <w:r w:rsidRPr="00075C8E" w:rsidR="00AB48E4">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sidRPr="00075C8E" w:rsidR="00AB48E4">
        <w:t>as long as</w:t>
      </w:r>
      <w:proofErr w:type="gramEnd"/>
      <w:r w:rsidRPr="00075C8E" w:rsidR="00AB48E4">
        <w:t xml:space="preserve">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r w:rsidRPr="00075C8E">
        <w:rPr>
          <w:b/>
          <w:bCs/>
        </w:rPr>
        <w:t xml:space="preserve"> </w:t>
      </w:r>
    </w:p>
    <w:p w:rsidRPr="00075C8E" w:rsidR="009005F6" w:rsidP="00075C8E" w:rsidRDefault="009005F6" w14:paraId="0DA82049" w14:textId="3CE2FFC1">
      <w:pPr>
        <w:autoSpaceDE w:val="0"/>
        <w:autoSpaceDN w:val="0"/>
        <w:adjustRightInd w:val="0"/>
        <w:spacing w:before="120"/>
        <w:rPr>
          <w:rFonts w:asciiTheme="minorHAnsi" w:hAnsiTheme="minorHAnsi" w:cstheme="minorHAnsi"/>
          <w:b/>
          <w:bCs/>
          <w:color w:val="000000"/>
        </w:rPr>
      </w:pPr>
      <w:r w:rsidRPr="00075C8E">
        <w:rPr>
          <w:rFonts w:asciiTheme="minorHAnsi" w:hAnsiTheme="minorHAnsi" w:cstheme="minorHAnsi"/>
          <w:b/>
          <w:bCs/>
          <w:color w:val="000000"/>
        </w:rPr>
        <w:t>Temporary Cover Crops and Mulch</w:t>
      </w:r>
      <w:r w:rsidRPr="00075C8E" w:rsidR="006E1549">
        <w:rPr>
          <w:rFonts w:asciiTheme="minorHAnsi" w:hAnsiTheme="minorHAnsi" w:cstheme="minorHAnsi"/>
          <w:b/>
          <w:bCs/>
          <w:color w:val="000000"/>
        </w:rPr>
        <w:t xml:space="preserve">: </w:t>
      </w:r>
      <w:r w:rsidRPr="00075C8E" w:rsidR="006E1549">
        <w:rPr>
          <w:color w:val="000000"/>
        </w:rPr>
        <w:t xml:space="preserve">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075C8E" w:rsidR="006E1549">
        <w:rPr>
          <w:color w:val="000000"/>
        </w:rPr>
        <w:t>most commonly used</w:t>
      </w:r>
      <w:proofErr w:type="gramEnd"/>
      <w:r w:rsidRPr="00075C8E" w:rsidR="006E1549">
        <w:rPr>
          <w:color w:val="000000"/>
        </w:rPr>
        <w:t>)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r w:rsidRPr="00075C8E">
        <w:rPr>
          <w:rFonts w:asciiTheme="minorHAnsi" w:hAnsiTheme="minorHAnsi" w:cstheme="minorHAnsi"/>
          <w:b/>
          <w:bCs/>
          <w:color w:val="000000"/>
        </w:rPr>
        <w:t xml:space="preserve"> </w:t>
      </w:r>
    </w:p>
    <w:p w:rsidRPr="00075C8E" w:rsidR="009005F6" w:rsidP="00075C8E" w:rsidRDefault="009005F6" w14:paraId="2E17F9C0" w14:textId="1B555ED1">
      <w:pPr>
        <w:spacing w:before="120"/>
        <w:rPr>
          <w:b/>
          <w:bCs/>
        </w:rPr>
      </w:pPr>
      <w:r w:rsidRPr="00075C8E">
        <w:rPr>
          <w:b/>
          <w:bCs/>
        </w:rPr>
        <w:t>Seeding Methods</w:t>
      </w:r>
      <w:r w:rsidRPr="00075C8E" w:rsidR="006E1549">
        <w:rPr>
          <w:b/>
          <w:bCs/>
        </w:rPr>
        <w:t xml:space="preserve">: </w:t>
      </w:r>
      <w:r w:rsidRPr="00075C8E" w:rsidR="004C581D">
        <w:t xml:space="preserve">A variety of seeding equipment is used for upland prairie seeding including broadcast seeders, traditional native seed drills, no-till drills, Brillion seeders and Trillion seeders. Specialized native seed drills can handle a wide variety of seed (fluffy, smooth, </w:t>
      </w:r>
      <w:proofErr w:type="gramStart"/>
      <w:r w:rsidRPr="00075C8E" w:rsidR="004C581D">
        <w:t>large</w:t>
      </w:r>
      <w:proofErr w:type="gramEnd"/>
      <w:r w:rsidRPr="00075C8E" w:rsidR="004C581D">
        <w:t xml:space="preserve"> and small) and low seeding rates. Since no-till </w:t>
      </w:r>
      <w:r w:rsidRPr="00075C8E" w:rsidR="004C581D">
        <w:lastRenderedPageBreak/>
        <w:t>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Pr="00075C8E" w:rsidR="00530CCB">
        <w:t>e.g.,</w:t>
      </w:r>
      <w:r w:rsidRPr="00075C8E" w:rsidR="004C581D">
        <w:t xml:space="preserve"> Vicon Seeders).</w:t>
      </w:r>
    </w:p>
    <w:p w:rsidRPr="00075C8E" w:rsidR="009005F6" w:rsidP="00075C8E" w:rsidRDefault="009005F6" w14:paraId="4DE3404D" w14:textId="177AD074">
      <w:pPr>
        <w:spacing w:before="120"/>
        <w:rPr>
          <w:b/>
          <w:bCs/>
        </w:rPr>
      </w:pPr>
      <w:r w:rsidRPr="00075C8E">
        <w:rPr>
          <w:b/>
          <w:bCs/>
        </w:rPr>
        <w:t>Management Methods</w:t>
      </w:r>
      <w:r w:rsidRPr="00075C8E" w:rsidR="006E1549">
        <w:rPr>
          <w:b/>
          <w:bCs/>
        </w:rPr>
        <w:t>:</w:t>
      </w:r>
      <w:r w:rsidRPr="00075C8E">
        <w:rPr>
          <w:b/>
          <w:bCs/>
        </w:rPr>
        <w:t xml:space="preserve"> </w:t>
      </w:r>
    </w:p>
    <w:p w:rsidRPr="00075C8E" w:rsidR="009005F6" w:rsidP="00075C8E" w:rsidRDefault="009005F6" w14:paraId="222697C0" w14:textId="77777777">
      <w:pPr>
        <w:spacing w:before="120"/>
        <w:rPr>
          <w:rFonts w:asciiTheme="minorHAnsi" w:hAnsiTheme="minorHAnsi" w:cstheme="minorHAnsi"/>
          <w:i/>
          <w:iCs/>
          <w:color w:val="2F5496" w:themeColor="accent1" w:themeShade="BF"/>
        </w:rPr>
      </w:pPr>
      <w:r w:rsidRPr="00075C8E">
        <w:rPr>
          <w:rFonts w:asciiTheme="minorHAnsi" w:hAnsiTheme="minorHAnsi" w:cstheme="minorHAnsi"/>
          <w:i/>
          <w:iCs/>
          <w:color w:val="2F5496" w:themeColor="accent1" w:themeShade="BF"/>
        </w:rPr>
        <w:t>Integrated Pest Management</w:t>
      </w:r>
      <w:r w:rsidRPr="00075C8E">
        <w:rPr>
          <w:rFonts w:asciiTheme="minorHAnsi" w:hAnsiTheme="minorHAnsi" w:cstheme="minorHAnsi"/>
          <w:i/>
          <w:iCs/>
        </w:rPr>
        <w:t xml:space="preserve"> – </w:t>
      </w:r>
      <w:r w:rsidRPr="00075C8E">
        <w:rPr>
          <w:rFonts w:cstheme="minorHAnsi"/>
          <w:color w:val="212121"/>
          <w:shd w:val="clear" w:color="auto" w:fill="FFFFFF"/>
        </w:rPr>
        <w:t xml:space="preserve">Land managers and seed mix practitioners should utilize </w:t>
      </w:r>
      <w:hyperlink w:history="1" r:id="rId11">
        <w:r w:rsidRPr="00075C8E">
          <w:rPr>
            <w:rStyle w:val="Hyperlink"/>
            <w:rFonts w:cstheme="minorHAnsi"/>
            <w:color w:val="2F5496" w:themeColor="accent1" w:themeShade="BF"/>
            <w:shd w:val="clear" w:color="auto" w:fill="FFFFFF"/>
          </w:rPr>
          <w:t>Integrated Pest Management</w:t>
        </w:r>
      </w:hyperlink>
      <w:r w:rsidRPr="00075C8E">
        <w:rPr>
          <w:rFonts w:cstheme="minorHAnsi"/>
          <w:color w:val="212121"/>
          <w:shd w:val="clear" w:color="auto" w:fill="FFFFFF"/>
        </w:rPr>
        <w:t xml:space="preserve"> in their efforts to establish and manage plantings.  </w:t>
      </w:r>
      <w:r w:rsidRPr="00075C8E">
        <w:rPr>
          <w:rFonts w:cstheme="minorHAnsi"/>
        </w:rPr>
        <w:t>Integrated Pest Management</w:t>
      </w:r>
      <w:r w:rsidRPr="00075C8E">
        <w:rPr>
          <w:rFonts w:asciiTheme="minorHAnsi" w:hAnsiTheme="minorHAnsi" w:cstheme="minorHAnsi"/>
        </w:rPr>
        <w:t xml:space="preserve">, or IPM, </w:t>
      </w:r>
      <w:r w:rsidRPr="00075C8E">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075C8E">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075C8E" w:rsidR="009005F6" w:rsidP="00075C8E" w:rsidRDefault="009005F6" w14:paraId="3D98690E" w14:textId="77777777">
      <w:pPr>
        <w:spacing w:before="120"/>
        <w:rPr>
          <w:rFonts w:asciiTheme="minorHAnsi" w:hAnsiTheme="minorHAnsi" w:cstheme="minorHAnsi"/>
          <w:i/>
          <w:iCs/>
          <w:color w:val="2F5496" w:themeColor="accent1" w:themeShade="BF"/>
        </w:rPr>
      </w:pPr>
      <w:r w:rsidRPr="00075C8E">
        <w:rPr>
          <w:rFonts w:asciiTheme="minorHAnsi" w:hAnsiTheme="minorHAnsi" w:cstheme="minorHAnsi"/>
          <w:i/>
          <w:iCs/>
          <w:color w:val="2F5496" w:themeColor="accent1" w:themeShade="BF"/>
        </w:rPr>
        <w:t xml:space="preserve">Establishment Mowing </w:t>
      </w:r>
      <w:r w:rsidRPr="00075C8E">
        <w:rPr>
          <w:rFonts w:asciiTheme="minorHAnsi" w:hAnsiTheme="minorHAnsi" w:cstheme="minorHAnsi"/>
          <w:i/>
          <w:iCs/>
        </w:rPr>
        <w:t>–</w:t>
      </w:r>
      <w:r w:rsidRPr="00075C8E">
        <w:rPr>
          <w:rFonts w:asciiTheme="minorHAnsi" w:hAnsiTheme="minorHAnsi" w:cstheme="minorHAnsi"/>
          <w:i/>
          <w:iCs/>
          <w:color w:val="2F5496" w:themeColor="accent1" w:themeShade="BF"/>
        </w:rPr>
        <w:t xml:space="preserve"> </w:t>
      </w:r>
      <w:r w:rsidRPr="00075C8E">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075C8E" w:rsidR="009005F6" w:rsidP="00075C8E" w:rsidRDefault="009005F6" w14:paraId="1B0322CB" w14:textId="71A88AC6">
      <w:pPr>
        <w:pStyle w:val="Default"/>
        <w:spacing w:before="120"/>
        <w:rPr>
          <w:rFonts w:asciiTheme="minorHAnsi" w:hAnsiTheme="minorHAnsi" w:cstheme="minorHAnsi"/>
          <w:color w:val="0070C0"/>
          <w:sz w:val="22"/>
          <w:szCs w:val="22"/>
        </w:rPr>
      </w:pPr>
      <w:bookmarkStart w:name="_Hlk60209216" w:id="5"/>
      <w:r w:rsidRPr="00075C8E">
        <w:rPr>
          <w:rFonts w:asciiTheme="minorHAnsi" w:hAnsiTheme="minorHAnsi" w:cstheme="minorHAnsi"/>
          <w:i/>
          <w:iCs/>
          <w:color w:val="2F5496" w:themeColor="accent1" w:themeShade="BF"/>
          <w:sz w:val="22"/>
          <w:szCs w:val="22"/>
        </w:rPr>
        <w:t>Prescribed Burning</w:t>
      </w:r>
      <w:bookmarkEnd w:id="5"/>
      <w:r w:rsidRPr="00075C8E">
        <w:rPr>
          <w:rFonts w:asciiTheme="minorHAnsi" w:hAnsiTheme="minorHAnsi" w:cstheme="minorHAnsi"/>
          <w:i/>
          <w:iCs/>
          <w:color w:val="auto"/>
          <w:sz w:val="22"/>
          <w:szCs w:val="22"/>
        </w:rPr>
        <w:t xml:space="preserve"> </w:t>
      </w:r>
      <w:r w:rsidRPr="00075C8E">
        <w:rPr>
          <w:rFonts w:asciiTheme="minorHAnsi" w:hAnsiTheme="minorHAnsi" w:cstheme="minorHAnsi"/>
          <w:color w:val="auto"/>
          <w:sz w:val="22"/>
          <w:szCs w:val="22"/>
        </w:rPr>
        <w:t xml:space="preserve">– </w:t>
      </w:r>
      <w:r w:rsidRPr="00075C8E">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Pr="00075C8E" w:rsidR="002674BE">
        <w:rPr>
          <w:sz w:val="22"/>
          <w:szCs w:val="22"/>
        </w:rPr>
        <w:t>helps</w:t>
      </w:r>
      <w:r w:rsidRPr="00075C8E">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proofErr w:type="gramStart"/>
      <w:r w:rsidRPr="00075C8E">
        <w:rPr>
          <w:sz w:val="22"/>
          <w:szCs w:val="22"/>
        </w:rPr>
        <w:t>foraging</w:t>
      </w:r>
      <w:proofErr w:type="gramEnd"/>
      <w:r w:rsidRPr="00075C8E">
        <w:rPr>
          <w:sz w:val="22"/>
          <w:szCs w:val="22"/>
        </w:rPr>
        <w:t xml:space="preserve"> or pollinators have pupated and are mobile). </w:t>
      </w:r>
    </w:p>
    <w:p w:rsidRPr="00075C8E" w:rsidR="009005F6" w:rsidP="00075C8E" w:rsidRDefault="009005F6" w14:paraId="625A7E04" w14:textId="77777777">
      <w:pPr>
        <w:pStyle w:val="Default"/>
        <w:spacing w:before="120"/>
        <w:rPr>
          <w:rFonts w:asciiTheme="minorHAnsi" w:hAnsiTheme="minorHAnsi" w:cstheme="minorHAnsi"/>
          <w:color w:val="2F5496" w:themeColor="accent1" w:themeShade="BF"/>
          <w:sz w:val="22"/>
          <w:szCs w:val="22"/>
        </w:rPr>
      </w:pPr>
      <w:r w:rsidRPr="00075C8E">
        <w:rPr>
          <w:rFonts w:asciiTheme="minorHAnsi" w:hAnsiTheme="minorHAnsi" w:cstheme="minorHAnsi"/>
          <w:i/>
          <w:iCs/>
          <w:color w:val="2F5496" w:themeColor="accent1" w:themeShade="BF"/>
          <w:sz w:val="22"/>
          <w:szCs w:val="22"/>
        </w:rPr>
        <w:t xml:space="preserve">Spot Mowing </w:t>
      </w:r>
      <w:r w:rsidRPr="00075C8E">
        <w:rPr>
          <w:rFonts w:asciiTheme="minorHAnsi" w:hAnsiTheme="minorHAnsi" w:cstheme="minorHAnsi"/>
          <w:i/>
          <w:iCs/>
          <w:color w:val="auto"/>
          <w:sz w:val="22"/>
          <w:szCs w:val="22"/>
        </w:rPr>
        <w:t>–</w:t>
      </w:r>
      <w:r w:rsidRPr="00075C8E">
        <w:rPr>
          <w:rFonts w:asciiTheme="minorHAnsi" w:hAnsiTheme="minorHAnsi" w:cstheme="minorHAnsi"/>
          <w:i/>
          <w:iCs/>
          <w:color w:val="2F5496" w:themeColor="accent1" w:themeShade="BF"/>
          <w:sz w:val="22"/>
          <w:szCs w:val="22"/>
        </w:rPr>
        <w:t xml:space="preserve"> </w:t>
      </w:r>
      <w:r w:rsidRPr="00075C8E">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075C8E">
        <w:rPr>
          <w:sz w:val="22"/>
          <w:szCs w:val="22"/>
        </w:rPr>
        <w:t>in order to</w:t>
      </w:r>
      <w:proofErr w:type="gramEnd"/>
      <w:r w:rsidRPr="00075C8E">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w:t>
      </w:r>
      <w:r w:rsidRPr="00075C8E">
        <w:rPr>
          <w:sz w:val="22"/>
          <w:szCs w:val="22"/>
        </w:rPr>
        <w:lastRenderedPageBreak/>
        <w:t>noxious/invasive weed species that should be eradicated can be viewed at the Minnesota Department of Agriculture’s website</w:t>
      </w:r>
    </w:p>
    <w:p w:rsidRPr="00075C8E" w:rsidR="009005F6" w:rsidP="00075C8E" w:rsidRDefault="009005F6" w14:paraId="44A1491A" w14:textId="01A61597">
      <w:pPr>
        <w:pStyle w:val="Default"/>
        <w:spacing w:before="120"/>
        <w:rPr>
          <w:color w:val="000000" w:themeColor="text1"/>
          <w:sz w:val="22"/>
          <w:szCs w:val="22"/>
        </w:rPr>
      </w:pPr>
      <w:r w:rsidRPr="00075C8E">
        <w:rPr>
          <w:rFonts w:asciiTheme="minorHAnsi" w:hAnsiTheme="minorHAnsi" w:cstheme="minorBidi"/>
          <w:i/>
          <w:iCs/>
          <w:color w:val="2F5496" w:themeColor="accent1" w:themeShade="BF"/>
          <w:sz w:val="22"/>
          <w:szCs w:val="22"/>
        </w:rPr>
        <w:t xml:space="preserve">Spot Management of Weeds </w:t>
      </w:r>
      <w:r w:rsidRPr="00075C8E">
        <w:rPr>
          <w:rFonts w:asciiTheme="minorHAnsi" w:hAnsiTheme="minorHAnsi" w:cstheme="minorBidi"/>
          <w:color w:val="auto"/>
          <w:sz w:val="22"/>
          <w:szCs w:val="22"/>
        </w:rPr>
        <w:t xml:space="preserve">– </w:t>
      </w:r>
      <w:r w:rsidRPr="00075C8E">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075C8E">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075C8E">
        <w:rPr>
          <w:sz w:val="22"/>
          <w:szCs w:val="22"/>
        </w:rPr>
        <w:t xml:space="preserve">hen pollinators and other insects are not active (A common approach is to mow or grazing invasive weeds in the summer followed by herbicide application in the fall). </w:t>
      </w:r>
      <w:r w:rsidRPr="00075C8E" w:rsidR="265B84FA">
        <w:rPr>
          <w:color w:val="000000" w:themeColor="text1"/>
          <w:sz w:val="22"/>
          <w:szCs w:val="22"/>
        </w:rPr>
        <w:t>Minimize herbicide first year/spot spray year 2. Unless significant problem weeds show up.</w:t>
      </w:r>
    </w:p>
    <w:p w:rsidRPr="00075C8E" w:rsidR="00B91EB8" w:rsidP="00075C8E" w:rsidRDefault="00B91EB8" w14:paraId="71A718B7" w14:textId="77777777">
      <w:pPr>
        <w:pStyle w:val="Default"/>
        <w:spacing w:before="120"/>
        <w:rPr>
          <w:rFonts w:eastAsia="Calibri"/>
          <w:color w:val="000000" w:themeColor="text1"/>
          <w:sz w:val="22"/>
          <w:szCs w:val="22"/>
        </w:rPr>
      </w:pPr>
    </w:p>
    <w:p w:rsidRPr="00075C8E" w:rsidR="009005F6" w:rsidP="00075C8E" w:rsidRDefault="009005F6" w14:paraId="7A7E48A0" w14:textId="341D7DAF">
      <w:r w:rsidRPr="00075C8E">
        <w:rPr>
          <w:b/>
          <w:bCs/>
        </w:rPr>
        <w:t>What to Expect in Year 1</w:t>
      </w:r>
      <w:r w:rsidRPr="00075C8E" w:rsidR="00B91EB8">
        <w:rPr>
          <w:b/>
          <w:bCs/>
        </w:rPr>
        <w:t xml:space="preserve">: </w:t>
      </w:r>
      <w:r w:rsidRPr="00075C8E" w:rsidR="00B91EB8">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rsidRPr="00075C8E" w:rsidR="009005F6" w:rsidP="00075C8E" w:rsidRDefault="009005F6" w14:paraId="16CD0CDA" w14:textId="77777777">
      <w:r w:rsidRPr="00075C8E">
        <w:t>(IMAGE)</w:t>
      </w:r>
    </w:p>
    <w:p w:rsidRPr="00075C8E" w:rsidR="00E72D7C" w:rsidP="00075C8E" w:rsidRDefault="009005F6" w14:paraId="20553C80" w14:textId="77777777">
      <w:pPr>
        <w:spacing w:before="120"/>
        <w:rPr>
          <w:b/>
          <w:bCs/>
        </w:rPr>
      </w:pPr>
      <w:r w:rsidRPr="00075C8E">
        <w:rPr>
          <w:b/>
          <w:bCs/>
        </w:rPr>
        <w:t>What to Expect in Year 2</w:t>
      </w:r>
      <w:r w:rsidRPr="00075C8E" w:rsidR="00B91EB8">
        <w:rPr>
          <w:b/>
          <w:bCs/>
        </w:rPr>
        <w:t xml:space="preserve">: </w:t>
      </w:r>
      <w:r w:rsidRPr="00075C8E" w:rsidR="00E72D7C">
        <w:t>During year two the native grasses and flowers may reach their mature height and some of them may flower. Mowing may still play a key role in managing weeds and allowing seedlings to grow.</w:t>
      </w:r>
    </w:p>
    <w:p w:rsidRPr="00075C8E" w:rsidR="009005F6" w:rsidP="00075C8E" w:rsidRDefault="009005F6" w14:paraId="582FF129" w14:textId="00FEB9E5">
      <w:pPr>
        <w:spacing w:before="120"/>
      </w:pPr>
      <w:r w:rsidRPr="00075C8E">
        <w:t>(IMAGE)</w:t>
      </w:r>
    </w:p>
    <w:p w:rsidRPr="00075C8E" w:rsidR="009005F6" w:rsidP="00075C8E" w:rsidRDefault="009005F6" w14:paraId="42438C55" w14:textId="0455D87F">
      <w:pPr>
        <w:spacing w:before="120"/>
        <w:rPr>
          <w:b/>
          <w:bCs/>
        </w:rPr>
      </w:pPr>
      <w:r w:rsidRPr="00075C8E">
        <w:rPr>
          <w:b/>
          <w:bCs/>
        </w:rPr>
        <w:t>What to Expect in Year 3 and Beyond</w:t>
      </w:r>
      <w:r w:rsidRPr="00075C8E" w:rsidR="00B91EB8">
        <w:rPr>
          <w:b/>
          <w:bCs/>
        </w:rPr>
        <w:t xml:space="preserve">: </w:t>
      </w:r>
      <w:r w:rsidRPr="00075C8E" w:rsidR="00075C8E">
        <w:t>By the end of year three most of the native plants will be nearing maturity and should flower. There may be some species that are slow to establish and may not show up for several years.</w:t>
      </w:r>
    </w:p>
    <w:p w:rsidRPr="00075C8E" w:rsidR="009005F6" w:rsidP="00075C8E" w:rsidRDefault="009005F6" w14:paraId="1A7E5E9C" w14:textId="77777777">
      <w:pPr>
        <w:spacing w:before="120"/>
        <w:rPr>
          <w:b/>
          <w:bCs/>
        </w:rPr>
      </w:pPr>
      <w:r w:rsidRPr="00075C8E">
        <w:rPr>
          <w:b/>
          <w:bCs/>
        </w:rPr>
        <w:t>Problem Solving</w:t>
      </w:r>
    </w:p>
    <w:p w:rsidRPr="00075C8E" w:rsidR="009005F6" w:rsidP="00075C8E" w:rsidRDefault="009005F6" w14:paraId="7D0057E4" w14:textId="77777777">
      <w:pPr>
        <w:spacing w:before="120"/>
      </w:pPr>
      <w:r w:rsidRPr="00075C8E">
        <w:rPr>
          <w:rStyle w:val="IntenseEmphasis"/>
          <w:color w:val="2F5496" w:themeColor="accent1" w:themeShade="BF"/>
        </w:rPr>
        <w:t>Poor Establishment After Year 1</w:t>
      </w:r>
      <w:r w:rsidRPr="00075C8E">
        <w:rPr>
          <w:color w:val="2F5496" w:themeColor="accent1" w:themeShade="BF"/>
        </w:rPr>
        <w:t xml:space="preserve"> </w:t>
      </w:r>
      <w:r w:rsidRPr="00075C8E">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Pr="00075C8E" w:rsidR="009005F6" w:rsidP="00075C8E" w:rsidRDefault="009005F6" w14:paraId="1138C223" w14:textId="77777777">
      <w:pPr>
        <w:spacing w:before="120"/>
      </w:pPr>
      <w:r w:rsidRPr="00075C8E">
        <w:rPr>
          <w:rStyle w:val="IntenseEmphasis"/>
          <w:color w:val="2F5496" w:themeColor="accent1" w:themeShade="BF"/>
        </w:rPr>
        <w:t>Poor Establishment After Year 2</w:t>
      </w:r>
      <w:r w:rsidRPr="00075C8E">
        <w:rPr>
          <w:color w:val="2F5496" w:themeColor="accent1" w:themeShade="BF"/>
        </w:rPr>
        <w:t xml:space="preserve"> </w:t>
      </w:r>
      <w:r w:rsidRPr="00075C8E">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Pr="00075C8E" w:rsidR="009005F6" w:rsidP="00075C8E" w:rsidRDefault="009005F6" w14:paraId="497C7961" w14:textId="77777777">
      <w:pPr>
        <w:spacing w:before="120"/>
      </w:pPr>
      <w:r w:rsidRPr="00075C8E">
        <w:rPr>
          <w:rStyle w:val="IntenseQuoteChar"/>
          <w:color w:val="2F5496" w:themeColor="accent1" w:themeShade="BF"/>
        </w:rPr>
        <w:t>High Annual and Biennial Weed Competition</w:t>
      </w:r>
      <w:r w:rsidRPr="00075C8E">
        <w:rPr>
          <w:color w:val="2F5496" w:themeColor="accent1" w:themeShade="BF"/>
        </w:rPr>
        <w:t xml:space="preserve"> </w:t>
      </w:r>
      <w:r w:rsidRPr="00075C8E">
        <w:t xml:space="preserve">– Typically, annual and biennial weed competition is not a big problem in prairie plantings as they are short lived and as long as mowing is conducted before seed is </w:t>
      </w:r>
      <w:proofErr w:type="gramStart"/>
      <w:r w:rsidRPr="00075C8E">
        <w:t>set</w:t>
      </w:r>
      <w:proofErr w:type="gramEnd"/>
      <w:r w:rsidRPr="00075C8E">
        <w:t xml:space="preserve"> they should not add additional seed into the planting. </w:t>
      </w:r>
    </w:p>
    <w:p w:rsidRPr="00075C8E" w:rsidR="009005F6" w:rsidP="00075C8E" w:rsidRDefault="009005F6" w14:paraId="47494EB6" w14:textId="77777777">
      <w:pPr>
        <w:spacing w:before="120"/>
      </w:pPr>
      <w:r w:rsidRPr="00075C8E">
        <w:rPr>
          <w:rStyle w:val="IntenseEmphasis"/>
          <w:color w:val="2F5496" w:themeColor="accent1" w:themeShade="BF"/>
        </w:rPr>
        <w:t>High Perennial Weed Competition</w:t>
      </w:r>
      <w:r w:rsidRPr="00075C8E">
        <w:rPr>
          <w:color w:val="2F5496" w:themeColor="accent1" w:themeShade="BF"/>
        </w:rPr>
        <w:t xml:space="preserve"> </w:t>
      </w:r>
      <w:r w:rsidRPr="00075C8E">
        <w:t xml:space="preserve">– Dense establishment of perennial species can be a problem as it can prevent the establishment of forbs. Prescribed burning, prescribed grazing, and/or herbicide application may be needed to manage perennial weeds.  </w:t>
      </w:r>
    </w:p>
    <w:p w:rsidRPr="00075C8E" w:rsidR="00D22D84" w:rsidP="009F7C28" w:rsidRDefault="009005F6" w14:paraId="62045344" w14:textId="0691892D">
      <w:pPr>
        <w:spacing w:before="120"/>
      </w:pPr>
      <w:r w:rsidRPr="00075C8E">
        <w:rPr>
          <w:rStyle w:val="IntenseEmphasis"/>
          <w:color w:val="2F5496" w:themeColor="accent1" w:themeShade="BF"/>
        </w:rPr>
        <w:t>Low Forb Diversity After Year 3</w:t>
      </w:r>
      <w:r w:rsidRPr="00075C8E">
        <w:rPr>
          <w:color w:val="2F5496" w:themeColor="accent1" w:themeShade="BF"/>
        </w:rPr>
        <w:t xml:space="preserve"> </w:t>
      </w:r>
      <w:r w:rsidRPr="00075C8E">
        <w:t xml:space="preserve">– If grasses and sedges are establishing successfully but there is a lack of forbs it is recommended to conduct inter-seeding of additional forbs in late fall or after a prescribed fire in spring or fall. See the </w:t>
      </w:r>
      <w:hyperlink w:history="1" r:id="rId12">
        <w:r w:rsidRPr="00075C8E">
          <w:rPr>
            <w:rStyle w:val="Hyperlink"/>
            <w:color w:val="2F5496" w:themeColor="accent1" w:themeShade="BF"/>
          </w:rPr>
          <w:t>Xerces Society guide</w:t>
        </w:r>
      </w:hyperlink>
      <w:r w:rsidRPr="00075C8E">
        <w:t xml:space="preserve"> for additional information about inter-seeding wildflowers.</w:t>
      </w:r>
    </w:p>
    <w:sectPr w:rsidRPr="00075C8E" w:rsidR="00D22D84" w:rsidSect="009F7C28">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54F48"/>
    <w:rsid w:val="00075C8E"/>
    <w:rsid w:val="000F1EA0"/>
    <w:rsid w:val="001324B2"/>
    <w:rsid w:val="001B399A"/>
    <w:rsid w:val="001C607D"/>
    <w:rsid w:val="002164B2"/>
    <w:rsid w:val="002674BE"/>
    <w:rsid w:val="002A7B50"/>
    <w:rsid w:val="002D34B3"/>
    <w:rsid w:val="002F4007"/>
    <w:rsid w:val="004C581D"/>
    <w:rsid w:val="005120C3"/>
    <w:rsid w:val="00530CCB"/>
    <w:rsid w:val="005B2FA1"/>
    <w:rsid w:val="005B5710"/>
    <w:rsid w:val="005B6905"/>
    <w:rsid w:val="005E6FDC"/>
    <w:rsid w:val="00634826"/>
    <w:rsid w:val="0066089B"/>
    <w:rsid w:val="00665EB0"/>
    <w:rsid w:val="00682740"/>
    <w:rsid w:val="006C6B13"/>
    <w:rsid w:val="006E1549"/>
    <w:rsid w:val="007619B2"/>
    <w:rsid w:val="007764EF"/>
    <w:rsid w:val="007A764C"/>
    <w:rsid w:val="007E778B"/>
    <w:rsid w:val="00837633"/>
    <w:rsid w:val="00866521"/>
    <w:rsid w:val="009005F6"/>
    <w:rsid w:val="009341D1"/>
    <w:rsid w:val="00991C12"/>
    <w:rsid w:val="00991D56"/>
    <w:rsid w:val="009E1EDB"/>
    <w:rsid w:val="009F7C28"/>
    <w:rsid w:val="00A97F1C"/>
    <w:rsid w:val="00AA0EE2"/>
    <w:rsid w:val="00AB48E4"/>
    <w:rsid w:val="00B2660A"/>
    <w:rsid w:val="00B74AA0"/>
    <w:rsid w:val="00B91EB8"/>
    <w:rsid w:val="00C21976"/>
    <w:rsid w:val="00C8308A"/>
    <w:rsid w:val="00CA41C8"/>
    <w:rsid w:val="00CC363B"/>
    <w:rsid w:val="00CF40EA"/>
    <w:rsid w:val="00D105C4"/>
    <w:rsid w:val="00D22D84"/>
    <w:rsid w:val="00E049CA"/>
    <w:rsid w:val="00E36E83"/>
    <w:rsid w:val="00E46C5E"/>
    <w:rsid w:val="00E72D7C"/>
    <w:rsid w:val="00F11105"/>
    <w:rsid w:val="00F224DE"/>
    <w:rsid w:val="00F45846"/>
    <w:rsid w:val="00F675EC"/>
    <w:rsid w:val="265B84FA"/>
    <w:rsid w:val="6056EA8A"/>
    <w:rsid w:val="7119A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6A664638-D695-4842-BA35-CFD19397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054F48"/>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054F48"/>
  </w:style>
  <w:style w:type="table" w:styleId="GridTable6Colorful">
    <w:name w:val="Grid Table 6 Colorful"/>
    <w:basedOn w:val="TableNormal"/>
    <w:uiPriority w:val="51"/>
    <w:rsid w:val="0083763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3855">
      <w:bodyDiv w:val="1"/>
      <w:marLeft w:val="0"/>
      <w:marRight w:val="0"/>
      <w:marTop w:val="0"/>
      <w:marBottom w:val="0"/>
      <w:divBdr>
        <w:top w:val="none" w:sz="0" w:space="0" w:color="auto"/>
        <w:left w:val="none" w:sz="0" w:space="0" w:color="auto"/>
        <w:bottom w:val="none" w:sz="0" w:space="0" w:color="auto"/>
        <w:right w:val="none" w:sz="0" w:space="0" w:color="auto"/>
      </w:divBdr>
    </w:div>
    <w:div w:id="1102917842">
      <w:bodyDiv w:val="1"/>
      <w:marLeft w:val="0"/>
      <w:marRight w:val="0"/>
      <w:marTop w:val="0"/>
      <w:marBottom w:val="0"/>
      <w:divBdr>
        <w:top w:val="none" w:sz="0" w:space="0" w:color="auto"/>
        <w:left w:val="none" w:sz="0" w:space="0" w:color="auto"/>
        <w:bottom w:val="none" w:sz="0" w:space="0" w:color="auto"/>
        <w:right w:val="none" w:sz="0" w:space="0" w:color="auto"/>
      </w:divBdr>
    </w:div>
    <w:div w:id="1536776125">
      <w:bodyDiv w:val="1"/>
      <w:marLeft w:val="0"/>
      <w:marRight w:val="0"/>
      <w:marTop w:val="0"/>
      <w:marBottom w:val="0"/>
      <w:divBdr>
        <w:top w:val="none" w:sz="0" w:space="0" w:color="auto"/>
        <w:left w:val="none" w:sz="0" w:space="0" w:color="auto"/>
        <w:bottom w:val="none" w:sz="0" w:space="0" w:color="auto"/>
        <w:right w:val="none" w:sz="0" w:space="0" w:color="auto"/>
      </w:divBdr>
      <w:divsChild>
        <w:div w:id="15684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theme" Target="theme/theme1.xml" Id="rId14" /><Relationship Type="http://schemas.openxmlformats.org/officeDocument/2006/relationships/hyperlink" Target="https://bwsr.state.mn.us/seed-mixes" TargetMode="External" Id="Re72f87a55daa46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EA6E4-A3D5-46B9-942B-5A8804B7289C}">
  <ds:schemaRefs>
    <ds:schemaRef ds:uri="http://schemas.microsoft.com/sharepoint/v3/contenttype/forms"/>
  </ds:schemaRefs>
</ds:datastoreItem>
</file>

<file path=customXml/itemProps2.xml><?xml version="1.0" encoding="utf-8"?>
<ds:datastoreItem xmlns:ds="http://schemas.openxmlformats.org/officeDocument/2006/customXml" ds:itemID="{C5433168-1085-4A16-918D-0FBB7712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156DF-A777-4572-A86B-35E0F9EABB3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Rost, Cecelia (She/Her/Hers) (BWSR)</lastModifiedBy>
  <revision>42</revision>
  <dcterms:created xsi:type="dcterms:W3CDTF">2021-03-25T21:08:00.0000000Z</dcterms:created>
  <dcterms:modified xsi:type="dcterms:W3CDTF">2024-04-09T14:49:34.4700244Z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