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854A6" w14:textId="567BA203" w:rsidR="00756881" w:rsidRDefault="00756881">
      <w:pPr>
        <w:rPr>
          <w:sz w:val="48"/>
          <w:szCs w:val="48"/>
        </w:rPr>
      </w:pPr>
      <w:r w:rsidRPr="00756881">
        <w:rPr>
          <w:sz w:val="48"/>
          <w:szCs w:val="48"/>
        </w:rPr>
        <w:t xml:space="preserve">Pollinator Plot NE </w:t>
      </w:r>
      <w:r w:rsidR="0E82ED0F" w:rsidRPr="3B37B8B6">
        <w:rPr>
          <w:sz w:val="48"/>
          <w:szCs w:val="48"/>
        </w:rPr>
        <w:t>38-341</w:t>
      </w:r>
    </w:p>
    <w:p w14:paraId="6BB56F1C" w14:textId="7B64FD18" w:rsidR="000944C9" w:rsidRPr="000944C9" w:rsidRDefault="000944C9">
      <w:pPr>
        <w:rPr>
          <w:sz w:val="24"/>
          <w:szCs w:val="24"/>
        </w:rPr>
      </w:pPr>
      <w:r w:rsidRPr="3C0B5A9B">
        <w:rPr>
          <w:sz w:val="24"/>
          <w:szCs w:val="24"/>
        </w:rPr>
        <w:t>Updated:</w:t>
      </w:r>
      <w:r w:rsidR="00341AF5" w:rsidRPr="3C0B5A9B">
        <w:rPr>
          <w:sz w:val="24"/>
          <w:szCs w:val="24"/>
        </w:rPr>
        <w:t xml:space="preserve"> 202</w:t>
      </w:r>
      <w:r w:rsidR="00905AC6">
        <w:rPr>
          <w:sz w:val="24"/>
          <w:szCs w:val="24"/>
        </w:rPr>
        <w:t>3</w:t>
      </w:r>
    </w:p>
    <w:p w14:paraId="683B02D5" w14:textId="77777777" w:rsidR="000944C9" w:rsidRPr="00FE0B90" w:rsidRDefault="000944C9" w:rsidP="000944C9">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598BA08D" w14:textId="448A84B2" w:rsidR="000944C9" w:rsidRDefault="000944C9">
      <w:r w:rsidRPr="000944C9">
        <w:rPr>
          <w:noProof/>
          <w:sz w:val="48"/>
          <w:szCs w:val="48"/>
        </w:rPr>
        <mc:AlternateContent>
          <mc:Choice Requires="wps">
            <w:drawing>
              <wp:anchor distT="45720" distB="45720" distL="114300" distR="114300" simplePos="0" relativeHeight="251658241" behindDoc="0" locked="0" layoutInCell="1" allowOverlap="1" wp14:anchorId="473B55DA" wp14:editId="1F222AAC">
                <wp:simplePos x="0" y="0"/>
                <wp:positionH relativeFrom="column">
                  <wp:posOffset>2522855</wp:posOffset>
                </wp:positionH>
                <wp:positionV relativeFrom="paragraph">
                  <wp:posOffset>92075</wp:posOffset>
                </wp:positionV>
                <wp:extent cx="2360930" cy="459105"/>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9105"/>
                        </a:xfrm>
                        <a:prstGeom prst="rect">
                          <a:avLst/>
                        </a:prstGeom>
                        <a:solidFill>
                          <a:srgbClr val="FFFFFF"/>
                        </a:solidFill>
                        <a:ln w="9525">
                          <a:noFill/>
                          <a:miter lim="800000"/>
                          <a:headEnd/>
                          <a:tailEnd/>
                        </a:ln>
                      </wps:spPr>
                      <wps:txb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3B55DA" id="_x0000_t202" coordsize="21600,21600" o:spt="202" path="m,l,21600r21600,l21600,xe">
                <v:stroke joinstyle="miter"/>
                <v:path gradientshapeok="t" o:connecttype="rect"/>
              </v:shapetype>
              <v:shape id="Text Box 2" o:spid="_x0000_s1026" type="#_x0000_t202" style="position:absolute;margin-left:198.65pt;margin-top:7.25pt;width:185.9pt;height:36.1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tDQIAAPYDAAAOAAAAZHJzL2Uyb0RvYy54bWysU9tu2zAMfR+wfxD0vthJk64x4hRdugwD&#10;ugvQ7QMUWY6FyaJGKbGzry8lu2m2vQ3TgyCK1C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" stroked="f">
                <v:textbo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v:textbox>
                <w10:wrap type="square"/>
              </v:shape>
            </w:pict>
          </mc:Fallback>
        </mc:AlternateContent>
      </w:r>
      <w:r w:rsidRPr="000944C9">
        <w:rPr>
          <w:noProof/>
          <w:sz w:val="48"/>
          <w:szCs w:val="48"/>
        </w:rPr>
        <mc:AlternateContent>
          <mc:Choice Requires="wps">
            <w:drawing>
              <wp:anchor distT="45720" distB="45720" distL="114300" distR="114300" simplePos="0" relativeHeight="251658240" behindDoc="0" locked="0" layoutInCell="1" allowOverlap="1" wp14:anchorId="2663971B" wp14:editId="46ED3972">
                <wp:simplePos x="0" y="0"/>
                <wp:positionH relativeFrom="margin">
                  <wp:posOffset>-59055</wp:posOffset>
                </wp:positionH>
                <wp:positionV relativeFrom="paragraph">
                  <wp:posOffset>62865</wp:posOffset>
                </wp:positionV>
                <wp:extent cx="2360930" cy="429895"/>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noFill/>
                          <a:miter lim="800000"/>
                          <a:headEnd/>
                          <a:tailEnd/>
                        </a:ln>
                      </wps:spPr>
                      <wps:txb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63971B" id="_x0000_s1027" type="#_x0000_t202" style="position:absolute;margin-left:-4.65pt;margin-top:4.95pt;width:185.9pt;height:33.85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vVEAIAAP0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" stroked="f">
                <v:textbo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v:textbox>
                <w10:wrap type="square" anchorx="margin"/>
              </v:shape>
            </w:pict>
          </mc:Fallback>
        </mc:AlternateContent>
      </w:r>
    </w:p>
    <w:p w14:paraId="465E5B7E" w14:textId="69C0C0E6" w:rsidR="000944C9" w:rsidRDefault="000944C9"/>
    <w:p w14:paraId="78E2C47A" w14:textId="11116D2B" w:rsidR="00756881" w:rsidRDefault="00756881"/>
    <w:p w14:paraId="49F92B9A" w14:textId="2EEFA6D1" w:rsidR="00905AC6" w:rsidRPr="09372767" w:rsidRDefault="001117A3" w:rsidP="00905AC6">
      <w:pPr>
        <w:rPr>
          <w:b/>
          <w:bCs/>
        </w:rPr>
      </w:pPr>
      <w:r>
        <w:t>Partners also include collaboration among Non-profits, Seed vendors, SWCD, Tribal Governments, Consultants, County and Cities. (</w:t>
      </w:r>
      <w:r w:rsidR="00B57EEE">
        <w:t>See</w:t>
      </w:r>
      <w:r>
        <w:t xml:space="preserve"> </w:t>
      </w:r>
      <w:r w:rsidR="00B57EEE">
        <w:t>partner</w:t>
      </w:r>
      <w:r>
        <w:t xml:space="preserve"> list on </w:t>
      </w:r>
      <w:hyperlink r:id="rId13" w:history="1">
        <w:r>
          <w:rPr>
            <w:rStyle w:val="Hyperlink"/>
          </w:rPr>
          <w:t>website</w:t>
        </w:r>
      </w:hyperlink>
      <w:r>
        <w:t>)</w:t>
      </w:r>
    </w:p>
    <w:tbl>
      <w:tblPr>
        <w:tblW w:w="9540" w:type="dxa"/>
        <w:tblInd w:w="-180" w:type="dxa"/>
        <w:tblLayout w:type="fixed"/>
        <w:tblLook w:val="04A0" w:firstRow="1" w:lastRow="0" w:firstColumn="1" w:lastColumn="0" w:noHBand="0" w:noVBand="1"/>
      </w:tblPr>
      <w:tblGrid>
        <w:gridCol w:w="967"/>
        <w:gridCol w:w="2059"/>
        <w:gridCol w:w="2510"/>
        <w:gridCol w:w="835"/>
        <w:gridCol w:w="1189"/>
        <w:gridCol w:w="891"/>
        <w:gridCol w:w="1089"/>
      </w:tblGrid>
      <w:tr w:rsidR="00905AC6" w:rsidRPr="00905AC6" w14:paraId="59A3F2E3" w14:textId="77777777" w:rsidTr="00567A2B">
        <w:trPr>
          <w:trHeight w:val="255"/>
        </w:trPr>
        <w:tc>
          <w:tcPr>
            <w:tcW w:w="967" w:type="dxa"/>
            <w:tcBorders>
              <w:top w:val="nil"/>
              <w:left w:val="nil"/>
              <w:bottom w:val="nil"/>
              <w:right w:val="nil"/>
            </w:tcBorders>
            <w:shd w:val="clear" w:color="auto" w:fill="auto"/>
            <w:noWrap/>
            <w:vAlign w:val="bottom"/>
            <w:hideMark/>
          </w:tcPr>
          <w:p w14:paraId="770A9207" w14:textId="77777777" w:rsidR="00905AC6" w:rsidRPr="00905AC6" w:rsidRDefault="00905AC6" w:rsidP="00905AC6">
            <w:pPr>
              <w:spacing w:after="0" w:line="240" w:lineRule="auto"/>
              <w:rPr>
                <w:rFonts w:ascii="Times New Roman" w:eastAsia="Times New Roman" w:hAnsi="Times New Roman" w:cs="Times New Roman"/>
                <w:sz w:val="24"/>
                <w:szCs w:val="24"/>
              </w:rPr>
            </w:pPr>
          </w:p>
        </w:tc>
        <w:tc>
          <w:tcPr>
            <w:tcW w:w="2059" w:type="dxa"/>
            <w:tcBorders>
              <w:top w:val="nil"/>
              <w:left w:val="nil"/>
              <w:bottom w:val="nil"/>
              <w:right w:val="nil"/>
            </w:tcBorders>
            <w:shd w:val="clear" w:color="auto" w:fill="auto"/>
            <w:noWrap/>
            <w:vAlign w:val="bottom"/>
            <w:hideMark/>
          </w:tcPr>
          <w:p w14:paraId="6B9103A3" w14:textId="77777777" w:rsidR="00905AC6" w:rsidRPr="00905AC6" w:rsidRDefault="00905AC6" w:rsidP="00905AC6">
            <w:pPr>
              <w:spacing w:after="0" w:line="240" w:lineRule="auto"/>
              <w:rPr>
                <w:rFonts w:ascii="Arial" w:eastAsia="Times New Roman" w:hAnsi="Arial" w:cs="Arial"/>
                <w:b/>
                <w:bCs/>
                <w:color w:val="000000"/>
                <w:sz w:val="20"/>
                <w:szCs w:val="20"/>
              </w:rPr>
            </w:pPr>
            <w:bookmarkStart w:id="0" w:name="RANGE!B1:G54"/>
            <w:r w:rsidRPr="00905AC6">
              <w:rPr>
                <w:rFonts w:ascii="Arial" w:eastAsia="Times New Roman" w:hAnsi="Arial" w:cs="Arial"/>
                <w:b/>
                <w:bCs/>
                <w:color w:val="000000"/>
                <w:sz w:val="20"/>
                <w:szCs w:val="20"/>
              </w:rPr>
              <w:t>38-341</w:t>
            </w:r>
            <w:bookmarkEnd w:id="0"/>
          </w:p>
        </w:tc>
        <w:tc>
          <w:tcPr>
            <w:tcW w:w="3345" w:type="dxa"/>
            <w:gridSpan w:val="2"/>
            <w:tcBorders>
              <w:top w:val="nil"/>
              <w:left w:val="nil"/>
              <w:bottom w:val="nil"/>
              <w:right w:val="nil"/>
            </w:tcBorders>
            <w:shd w:val="clear" w:color="auto" w:fill="auto"/>
            <w:noWrap/>
            <w:vAlign w:val="bottom"/>
            <w:hideMark/>
          </w:tcPr>
          <w:p w14:paraId="3545700A"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Pollinator Plot Northeast Mix</w:t>
            </w:r>
          </w:p>
        </w:tc>
        <w:tc>
          <w:tcPr>
            <w:tcW w:w="1189" w:type="dxa"/>
            <w:tcBorders>
              <w:top w:val="nil"/>
              <w:left w:val="nil"/>
              <w:bottom w:val="nil"/>
              <w:right w:val="nil"/>
            </w:tcBorders>
            <w:shd w:val="clear" w:color="auto" w:fill="auto"/>
            <w:noWrap/>
            <w:vAlign w:val="bottom"/>
            <w:hideMark/>
          </w:tcPr>
          <w:p w14:paraId="43E7F1CB" w14:textId="77777777" w:rsidR="00905AC6" w:rsidRPr="00905AC6" w:rsidRDefault="00905AC6" w:rsidP="00905AC6">
            <w:pPr>
              <w:spacing w:after="0" w:line="240" w:lineRule="auto"/>
              <w:rPr>
                <w:rFonts w:ascii="Arial" w:eastAsia="Times New Roman" w:hAnsi="Arial" w:cs="Arial"/>
                <w:b/>
                <w:bCs/>
                <w:color w:val="000000"/>
                <w:sz w:val="20"/>
                <w:szCs w:val="20"/>
              </w:rPr>
            </w:pPr>
          </w:p>
        </w:tc>
        <w:tc>
          <w:tcPr>
            <w:tcW w:w="891" w:type="dxa"/>
            <w:tcBorders>
              <w:top w:val="nil"/>
              <w:left w:val="nil"/>
              <w:bottom w:val="nil"/>
              <w:right w:val="nil"/>
            </w:tcBorders>
            <w:shd w:val="clear" w:color="auto" w:fill="auto"/>
            <w:noWrap/>
            <w:vAlign w:val="bottom"/>
            <w:hideMark/>
          </w:tcPr>
          <w:p w14:paraId="3433E17F" w14:textId="77777777" w:rsidR="00905AC6" w:rsidRPr="00905AC6" w:rsidRDefault="00905AC6" w:rsidP="00905AC6">
            <w:pPr>
              <w:spacing w:after="0" w:line="240" w:lineRule="auto"/>
              <w:jc w:val="center"/>
              <w:rPr>
                <w:rFonts w:ascii="Times New Roman" w:eastAsia="Times New Roman" w:hAnsi="Times New Roman" w:cs="Times New Roman"/>
                <w:sz w:val="20"/>
                <w:szCs w:val="20"/>
              </w:rPr>
            </w:pPr>
          </w:p>
        </w:tc>
        <w:tc>
          <w:tcPr>
            <w:tcW w:w="1089" w:type="dxa"/>
            <w:tcBorders>
              <w:top w:val="nil"/>
              <w:left w:val="nil"/>
              <w:bottom w:val="nil"/>
              <w:right w:val="nil"/>
            </w:tcBorders>
            <w:shd w:val="clear" w:color="auto" w:fill="auto"/>
            <w:noWrap/>
            <w:vAlign w:val="bottom"/>
            <w:hideMark/>
          </w:tcPr>
          <w:p w14:paraId="455E9C6E" w14:textId="77777777" w:rsidR="00905AC6" w:rsidRPr="00905AC6" w:rsidRDefault="00905AC6" w:rsidP="00905AC6">
            <w:pPr>
              <w:spacing w:after="0" w:line="240" w:lineRule="auto"/>
              <w:jc w:val="center"/>
              <w:rPr>
                <w:rFonts w:ascii="Times New Roman" w:eastAsia="Times New Roman" w:hAnsi="Times New Roman" w:cs="Times New Roman"/>
                <w:sz w:val="20"/>
                <w:szCs w:val="20"/>
              </w:rPr>
            </w:pPr>
          </w:p>
        </w:tc>
      </w:tr>
      <w:tr w:rsidR="00905AC6" w:rsidRPr="00905AC6" w14:paraId="12B27690" w14:textId="77777777" w:rsidTr="00567A2B">
        <w:trPr>
          <w:trHeight w:val="510"/>
        </w:trPr>
        <w:tc>
          <w:tcPr>
            <w:tcW w:w="967"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1A9E0E2"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Code</w:t>
            </w:r>
          </w:p>
        </w:tc>
        <w:tc>
          <w:tcPr>
            <w:tcW w:w="2059" w:type="dxa"/>
            <w:tcBorders>
              <w:top w:val="single" w:sz="4" w:space="0" w:color="auto"/>
              <w:left w:val="nil"/>
              <w:bottom w:val="single" w:sz="4" w:space="0" w:color="auto"/>
              <w:right w:val="single" w:sz="4" w:space="0" w:color="auto"/>
            </w:tcBorders>
            <w:shd w:val="clear" w:color="000000" w:fill="9BC2E6"/>
            <w:vAlign w:val="bottom"/>
            <w:hideMark/>
          </w:tcPr>
          <w:p w14:paraId="6D24FF96" w14:textId="77777777" w:rsidR="00905AC6" w:rsidRPr="00905AC6" w:rsidRDefault="00905AC6" w:rsidP="00905AC6">
            <w:pPr>
              <w:spacing w:after="0" w:line="240" w:lineRule="auto"/>
              <w:jc w:val="center"/>
              <w:rPr>
                <w:rFonts w:ascii="Arial" w:eastAsia="Times New Roman" w:hAnsi="Arial" w:cs="Arial"/>
                <w:b/>
                <w:bCs/>
                <w:sz w:val="20"/>
                <w:szCs w:val="20"/>
              </w:rPr>
            </w:pPr>
            <w:r w:rsidRPr="00905AC6">
              <w:rPr>
                <w:rFonts w:ascii="Arial" w:eastAsia="Times New Roman" w:hAnsi="Arial" w:cs="Arial"/>
                <w:b/>
                <w:bCs/>
                <w:sz w:val="20"/>
                <w:szCs w:val="20"/>
              </w:rPr>
              <w:t>Common Name</w:t>
            </w:r>
          </w:p>
        </w:tc>
        <w:tc>
          <w:tcPr>
            <w:tcW w:w="2510" w:type="dxa"/>
            <w:tcBorders>
              <w:top w:val="single" w:sz="4" w:space="0" w:color="auto"/>
              <w:left w:val="nil"/>
              <w:bottom w:val="single" w:sz="4" w:space="0" w:color="auto"/>
              <w:right w:val="single" w:sz="4" w:space="0" w:color="auto"/>
            </w:tcBorders>
            <w:shd w:val="clear" w:color="000000" w:fill="9BC2E6"/>
            <w:vAlign w:val="bottom"/>
            <w:hideMark/>
          </w:tcPr>
          <w:p w14:paraId="3F6E1441" w14:textId="77777777" w:rsidR="00905AC6" w:rsidRPr="00905AC6" w:rsidRDefault="00905AC6" w:rsidP="00905AC6">
            <w:pPr>
              <w:spacing w:after="0" w:line="240" w:lineRule="auto"/>
              <w:jc w:val="center"/>
              <w:rPr>
                <w:rFonts w:ascii="Arial" w:eastAsia="Times New Roman" w:hAnsi="Arial" w:cs="Arial"/>
                <w:b/>
                <w:bCs/>
                <w:sz w:val="20"/>
                <w:szCs w:val="20"/>
              </w:rPr>
            </w:pPr>
            <w:r w:rsidRPr="00905AC6">
              <w:rPr>
                <w:rFonts w:ascii="Arial" w:eastAsia="Times New Roman" w:hAnsi="Arial" w:cs="Arial"/>
                <w:b/>
                <w:bCs/>
                <w:sz w:val="20"/>
                <w:szCs w:val="20"/>
              </w:rPr>
              <w:t>Scientific Name</w:t>
            </w:r>
          </w:p>
        </w:tc>
        <w:tc>
          <w:tcPr>
            <w:tcW w:w="835" w:type="dxa"/>
            <w:tcBorders>
              <w:top w:val="single" w:sz="4" w:space="0" w:color="auto"/>
              <w:left w:val="nil"/>
              <w:bottom w:val="single" w:sz="4" w:space="0" w:color="auto"/>
              <w:right w:val="single" w:sz="4" w:space="0" w:color="auto"/>
            </w:tcBorders>
            <w:shd w:val="clear" w:color="000000" w:fill="9BC2E6"/>
            <w:vAlign w:val="bottom"/>
            <w:hideMark/>
          </w:tcPr>
          <w:p w14:paraId="7D0BE33E" w14:textId="77777777" w:rsidR="00905AC6" w:rsidRPr="00905AC6" w:rsidRDefault="00905AC6" w:rsidP="00905AC6">
            <w:pPr>
              <w:spacing w:after="0" w:line="240" w:lineRule="auto"/>
              <w:jc w:val="center"/>
              <w:rPr>
                <w:rFonts w:ascii="Arial" w:eastAsia="Times New Roman" w:hAnsi="Arial" w:cs="Arial"/>
                <w:b/>
                <w:bCs/>
                <w:sz w:val="20"/>
                <w:szCs w:val="20"/>
              </w:rPr>
            </w:pPr>
            <w:r w:rsidRPr="00905AC6">
              <w:rPr>
                <w:rFonts w:ascii="Arial" w:eastAsia="Times New Roman" w:hAnsi="Arial" w:cs="Arial"/>
                <w:b/>
                <w:bCs/>
                <w:sz w:val="20"/>
                <w:szCs w:val="20"/>
              </w:rPr>
              <w:t xml:space="preserve">PLS </w:t>
            </w:r>
            <w:proofErr w:type="spellStart"/>
            <w:r w:rsidRPr="00905AC6">
              <w:rPr>
                <w:rFonts w:ascii="Arial" w:eastAsia="Times New Roman" w:hAnsi="Arial" w:cs="Arial"/>
                <w:b/>
                <w:bCs/>
                <w:sz w:val="20"/>
                <w:szCs w:val="20"/>
              </w:rPr>
              <w:t>lb</w:t>
            </w:r>
            <w:proofErr w:type="spellEnd"/>
            <w:r w:rsidRPr="00905AC6">
              <w:rPr>
                <w:rFonts w:ascii="Arial" w:eastAsia="Times New Roman" w:hAnsi="Arial" w:cs="Arial"/>
                <w:b/>
                <w:bCs/>
                <w:sz w:val="20"/>
                <w:szCs w:val="20"/>
              </w:rPr>
              <w:t>/ac</w:t>
            </w:r>
          </w:p>
        </w:tc>
        <w:tc>
          <w:tcPr>
            <w:tcW w:w="1189" w:type="dxa"/>
            <w:tcBorders>
              <w:top w:val="single" w:sz="4" w:space="0" w:color="auto"/>
              <w:left w:val="nil"/>
              <w:bottom w:val="single" w:sz="4" w:space="0" w:color="auto"/>
              <w:right w:val="single" w:sz="4" w:space="0" w:color="auto"/>
            </w:tcBorders>
            <w:shd w:val="clear" w:color="000000" w:fill="9BC2E6"/>
            <w:vAlign w:val="bottom"/>
            <w:hideMark/>
          </w:tcPr>
          <w:p w14:paraId="4C19B55D" w14:textId="77777777" w:rsidR="00905AC6" w:rsidRPr="00905AC6" w:rsidRDefault="00905AC6" w:rsidP="00905AC6">
            <w:pPr>
              <w:spacing w:after="0" w:line="240" w:lineRule="auto"/>
              <w:jc w:val="center"/>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xml:space="preserve">% by PLS </w:t>
            </w:r>
            <w:proofErr w:type="spellStart"/>
            <w:r w:rsidRPr="00905AC6">
              <w:rPr>
                <w:rFonts w:ascii="Arial" w:eastAsia="Times New Roman" w:hAnsi="Arial" w:cs="Arial"/>
                <w:b/>
                <w:bCs/>
                <w:color w:val="000000"/>
                <w:sz w:val="20"/>
                <w:szCs w:val="20"/>
              </w:rPr>
              <w:t>lb</w:t>
            </w:r>
            <w:proofErr w:type="spellEnd"/>
            <w:r w:rsidRPr="00905AC6">
              <w:rPr>
                <w:rFonts w:ascii="Arial" w:eastAsia="Times New Roman" w:hAnsi="Arial" w:cs="Arial"/>
                <w:b/>
                <w:bCs/>
                <w:color w:val="000000"/>
                <w:sz w:val="20"/>
                <w:szCs w:val="20"/>
              </w:rPr>
              <w:t>/ac</w:t>
            </w:r>
          </w:p>
        </w:tc>
        <w:tc>
          <w:tcPr>
            <w:tcW w:w="891" w:type="dxa"/>
            <w:tcBorders>
              <w:top w:val="single" w:sz="4" w:space="0" w:color="auto"/>
              <w:left w:val="nil"/>
              <w:bottom w:val="single" w:sz="4" w:space="0" w:color="auto"/>
              <w:right w:val="single" w:sz="4" w:space="0" w:color="auto"/>
            </w:tcBorders>
            <w:shd w:val="clear" w:color="000000" w:fill="9BC2E6"/>
            <w:vAlign w:val="bottom"/>
            <w:hideMark/>
          </w:tcPr>
          <w:p w14:paraId="114F83BC" w14:textId="77777777" w:rsidR="00905AC6" w:rsidRPr="00905AC6" w:rsidRDefault="00905AC6" w:rsidP="00905AC6">
            <w:pPr>
              <w:spacing w:after="0" w:line="240" w:lineRule="auto"/>
              <w:jc w:val="center"/>
              <w:rPr>
                <w:rFonts w:ascii="Arial" w:eastAsia="Times New Roman" w:hAnsi="Arial" w:cs="Arial"/>
                <w:b/>
                <w:bCs/>
                <w:sz w:val="20"/>
                <w:szCs w:val="20"/>
              </w:rPr>
            </w:pPr>
            <w:r w:rsidRPr="00905AC6">
              <w:rPr>
                <w:rFonts w:ascii="Arial" w:eastAsia="Times New Roman" w:hAnsi="Arial" w:cs="Arial"/>
                <w:b/>
                <w:bCs/>
                <w:sz w:val="20"/>
                <w:szCs w:val="20"/>
              </w:rPr>
              <w:t>Seeds/ft2</w:t>
            </w:r>
          </w:p>
        </w:tc>
        <w:tc>
          <w:tcPr>
            <w:tcW w:w="1089" w:type="dxa"/>
            <w:tcBorders>
              <w:top w:val="single" w:sz="4" w:space="0" w:color="auto"/>
              <w:left w:val="nil"/>
              <w:bottom w:val="single" w:sz="4" w:space="0" w:color="auto"/>
              <w:right w:val="single" w:sz="4" w:space="0" w:color="auto"/>
            </w:tcBorders>
            <w:shd w:val="clear" w:color="000000" w:fill="9BC2E6"/>
            <w:vAlign w:val="bottom"/>
            <w:hideMark/>
          </w:tcPr>
          <w:p w14:paraId="327D79B2" w14:textId="77777777" w:rsidR="00905AC6" w:rsidRPr="00905AC6" w:rsidRDefault="00905AC6" w:rsidP="00905AC6">
            <w:pPr>
              <w:spacing w:after="0" w:line="240" w:lineRule="auto"/>
              <w:jc w:val="center"/>
              <w:rPr>
                <w:rFonts w:ascii="Arial" w:eastAsia="Times New Roman" w:hAnsi="Arial" w:cs="Arial"/>
                <w:b/>
                <w:bCs/>
                <w:sz w:val="20"/>
                <w:szCs w:val="20"/>
              </w:rPr>
            </w:pPr>
            <w:r w:rsidRPr="00905AC6">
              <w:rPr>
                <w:rFonts w:ascii="Arial" w:eastAsia="Times New Roman" w:hAnsi="Arial" w:cs="Arial"/>
                <w:b/>
                <w:bCs/>
                <w:sz w:val="20"/>
                <w:szCs w:val="20"/>
              </w:rPr>
              <w:t>% by Seeds/ft2</w:t>
            </w:r>
          </w:p>
        </w:tc>
      </w:tr>
      <w:tr w:rsidR="00905AC6" w:rsidRPr="00905AC6" w14:paraId="0F6509E6"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37B1E1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andger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053D756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Big Bluestem</w:t>
            </w:r>
          </w:p>
        </w:tc>
        <w:tc>
          <w:tcPr>
            <w:tcW w:w="2510" w:type="dxa"/>
            <w:tcBorders>
              <w:top w:val="nil"/>
              <w:left w:val="nil"/>
              <w:bottom w:val="single" w:sz="4" w:space="0" w:color="auto"/>
              <w:right w:val="single" w:sz="4" w:space="0" w:color="auto"/>
            </w:tcBorders>
            <w:shd w:val="clear" w:color="000000" w:fill="A9D08E"/>
            <w:noWrap/>
            <w:vAlign w:val="bottom"/>
            <w:hideMark/>
          </w:tcPr>
          <w:p w14:paraId="21CCBFB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Andropogon gerardii</w:t>
            </w:r>
          </w:p>
        </w:tc>
        <w:tc>
          <w:tcPr>
            <w:tcW w:w="835" w:type="dxa"/>
            <w:tcBorders>
              <w:top w:val="nil"/>
              <w:left w:val="nil"/>
              <w:bottom w:val="single" w:sz="4" w:space="0" w:color="auto"/>
              <w:right w:val="single" w:sz="4" w:space="0" w:color="auto"/>
            </w:tcBorders>
            <w:shd w:val="clear" w:color="auto" w:fill="auto"/>
            <w:noWrap/>
            <w:vAlign w:val="bottom"/>
            <w:hideMark/>
          </w:tcPr>
          <w:p w14:paraId="46E483A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0.22</w:t>
            </w:r>
          </w:p>
        </w:tc>
        <w:tc>
          <w:tcPr>
            <w:tcW w:w="1189" w:type="dxa"/>
            <w:tcBorders>
              <w:top w:val="nil"/>
              <w:left w:val="nil"/>
              <w:bottom w:val="single" w:sz="4" w:space="0" w:color="auto"/>
              <w:right w:val="single" w:sz="4" w:space="0" w:color="auto"/>
            </w:tcBorders>
            <w:shd w:val="clear" w:color="auto" w:fill="auto"/>
            <w:noWrap/>
            <w:vAlign w:val="bottom"/>
            <w:hideMark/>
          </w:tcPr>
          <w:p w14:paraId="479BC79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1.14%</w:t>
            </w:r>
          </w:p>
        </w:tc>
        <w:tc>
          <w:tcPr>
            <w:tcW w:w="891" w:type="dxa"/>
            <w:tcBorders>
              <w:top w:val="nil"/>
              <w:left w:val="nil"/>
              <w:bottom w:val="single" w:sz="4" w:space="0" w:color="auto"/>
              <w:right w:val="single" w:sz="4" w:space="0" w:color="auto"/>
            </w:tcBorders>
            <w:shd w:val="clear" w:color="auto" w:fill="auto"/>
            <w:noWrap/>
            <w:vAlign w:val="bottom"/>
            <w:hideMark/>
          </w:tcPr>
          <w:p w14:paraId="3E455DA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0.81</w:t>
            </w:r>
          </w:p>
        </w:tc>
        <w:tc>
          <w:tcPr>
            <w:tcW w:w="1089" w:type="dxa"/>
            <w:tcBorders>
              <w:top w:val="nil"/>
              <w:left w:val="nil"/>
              <w:bottom w:val="single" w:sz="4" w:space="0" w:color="auto"/>
              <w:right w:val="single" w:sz="4" w:space="0" w:color="auto"/>
            </w:tcBorders>
            <w:shd w:val="clear" w:color="auto" w:fill="auto"/>
            <w:noWrap/>
            <w:vAlign w:val="bottom"/>
            <w:hideMark/>
          </w:tcPr>
          <w:p w14:paraId="0626891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1.72%</w:t>
            </w:r>
          </w:p>
        </w:tc>
      </w:tr>
      <w:tr w:rsidR="00905AC6" w:rsidRPr="00905AC6" w14:paraId="58F56F4C"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239834A"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boucur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636E7357"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Sideoats</w:t>
            </w:r>
            <w:proofErr w:type="spellEnd"/>
            <w:r w:rsidRPr="00905AC6">
              <w:rPr>
                <w:rFonts w:ascii="Arial" w:eastAsia="Times New Roman" w:hAnsi="Arial" w:cs="Arial"/>
                <w:color w:val="000000"/>
                <w:sz w:val="20"/>
                <w:szCs w:val="20"/>
              </w:rPr>
              <w:t xml:space="preserve"> Grama</w:t>
            </w:r>
          </w:p>
        </w:tc>
        <w:tc>
          <w:tcPr>
            <w:tcW w:w="2510" w:type="dxa"/>
            <w:tcBorders>
              <w:top w:val="nil"/>
              <w:left w:val="nil"/>
              <w:bottom w:val="single" w:sz="4" w:space="0" w:color="auto"/>
              <w:right w:val="single" w:sz="4" w:space="0" w:color="auto"/>
            </w:tcBorders>
            <w:shd w:val="clear" w:color="000000" w:fill="A9D08E"/>
            <w:noWrap/>
            <w:vAlign w:val="bottom"/>
            <w:hideMark/>
          </w:tcPr>
          <w:p w14:paraId="1F4BB90F"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Bouteloua</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curtipendula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37072FD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1.13</w:t>
            </w:r>
          </w:p>
        </w:tc>
        <w:tc>
          <w:tcPr>
            <w:tcW w:w="1189" w:type="dxa"/>
            <w:tcBorders>
              <w:top w:val="nil"/>
              <w:left w:val="nil"/>
              <w:bottom w:val="single" w:sz="4" w:space="0" w:color="auto"/>
              <w:right w:val="single" w:sz="4" w:space="0" w:color="auto"/>
            </w:tcBorders>
            <w:shd w:val="clear" w:color="auto" w:fill="auto"/>
            <w:noWrap/>
            <w:vAlign w:val="bottom"/>
            <w:hideMark/>
          </w:tcPr>
          <w:p w14:paraId="29C4331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5.87%</w:t>
            </w:r>
          </w:p>
        </w:tc>
        <w:tc>
          <w:tcPr>
            <w:tcW w:w="891" w:type="dxa"/>
            <w:tcBorders>
              <w:top w:val="nil"/>
              <w:left w:val="nil"/>
              <w:bottom w:val="single" w:sz="4" w:space="0" w:color="auto"/>
              <w:right w:val="single" w:sz="4" w:space="0" w:color="auto"/>
            </w:tcBorders>
            <w:shd w:val="clear" w:color="auto" w:fill="auto"/>
            <w:noWrap/>
            <w:vAlign w:val="bottom"/>
            <w:hideMark/>
          </w:tcPr>
          <w:p w14:paraId="66E7B75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2.49</w:t>
            </w:r>
          </w:p>
        </w:tc>
        <w:tc>
          <w:tcPr>
            <w:tcW w:w="1089" w:type="dxa"/>
            <w:tcBorders>
              <w:top w:val="nil"/>
              <w:left w:val="nil"/>
              <w:bottom w:val="single" w:sz="4" w:space="0" w:color="auto"/>
              <w:right w:val="single" w:sz="4" w:space="0" w:color="auto"/>
            </w:tcBorders>
            <w:shd w:val="clear" w:color="auto" w:fill="auto"/>
            <w:noWrap/>
            <w:vAlign w:val="bottom"/>
            <w:hideMark/>
          </w:tcPr>
          <w:p w14:paraId="627260B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5.30%</w:t>
            </w:r>
          </w:p>
        </w:tc>
      </w:tr>
      <w:tr w:rsidR="00905AC6" w:rsidRPr="00905AC6" w14:paraId="37C30BD2"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ABBAB7F"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brocil</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6CAF0EC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Fringed Brome</w:t>
            </w:r>
          </w:p>
        </w:tc>
        <w:tc>
          <w:tcPr>
            <w:tcW w:w="2510" w:type="dxa"/>
            <w:tcBorders>
              <w:top w:val="nil"/>
              <w:left w:val="nil"/>
              <w:bottom w:val="single" w:sz="4" w:space="0" w:color="auto"/>
              <w:right w:val="single" w:sz="4" w:space="0" w:color="auto"/>
            </w:tcBorders>
            <w:shd w:val="clear" w:color="000000" w:fill="A9D08E"/>
            <w:noWrap/>
            <w:vAlign w:val="bottom"/>
            <w:hideMark/>
          </w:tcPr>
          <w:p w14:paraId="12D630B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Bromus </w:t>
            </w:r>
            <w:proofErr w:type="spellStart"/>
            <w:r w:rsidRPr="00905AC6">
              <w:rPr>
                <w:rFonts w:ascii="Arial" w:eastAsia="Times New Roman" w:hAnsi="Arial" w:cs="Arial"/>
                <w:color w:val="000000"/>
                <w:sz w:val="20"/>
                <w:szCs w:val="20"/>
              </w:rPr>
              <w:t>ciliatus</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3E16FF3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0.25</w:t>
            </w:r>
          </w:p>
        </w:tc>
        <w:tc>
          <w:tcPr>
            <w:tcW w:w="1189" w:type="dxa"/>
            <w:tcBorders>
              <w:top w:val="nil"/>
              <w:left w:val="nil"/>
              <w:bottom w:val="single" w:sz="4" w:space="0" w:color="auto"/>
              <w:right w:val="single" w:sz="4" w:space="0" w:color="auto"/>
            </w:tcBorders>
            <w:shd w:val="clear" w:color="auto" w:fill="auto"/>
            <w:noWrap/>
            <w:vAlign w:val="bottom"/>
            <w:hideMark/>
          </w:tcPr>
          <w:p w14:paraId="1348F58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100507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1.01</w:t>
            </w:r>
          </w:p>
        </w:tc>
        <w:tc>
          <w:tcPr>
            <w:tcW w:w="1089" w:type="dxa"/>
            <w:tcBorders>
              <w:top w:val="nil"/>
              <w:left w:val="nil"/>
              <w:bottom w:val="single" w:sz="4" w:space="0" w:color="auto"/>
              <w:right w:val="single" w:sz="4" w:space="0" w:color="auto"/>
            </w:tcBorders>
            <w:shd w:val="clear" w:color="auto" w:fill="auto"/>
            <w:noWrap/>
            <w:vAlign w:val="bottom"/>
            <w:hideMark/>
          </w:tcPr>
          <w:p w14:paraId="341C2BA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2.15%</w:t>
            </w:r>
          </w:p>
        </w:tc>
      </w:tr>
      <w:tr w:rsidR="00905AC6" w:rsidRPr="00905AC6" w14:paraId="18C7FD9D"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0A93794"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danspi</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06C5FCC4"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Poverty Oats</w:t>
            </w:r>
          </w:p>
        </w:tc>
        <w:tc>
          <w:tcPr>
            <w:tcW w:w="2510" w:type="dxa"/>
            <w:tcBorders>
              <w:top w:val="nil"/>
              <w:left w:val="nil"/>
              <w:bottom w:val="single" w:sz="4" w:space="0" w:color="auto"/>
              <w:right w:val="single" w:sz="4" w:space="0" w:color="auto"/>
            </w:tcBorders>
            <w:shd w:val="clear" w:color="000000" w:fill="A9D08E"/>
            <w:noWrap/>
            <w:vAlign w:val="bottom"/>
            <w:hideMark/>
          </w:tcPr>
          <w:p w14:paraId="747E901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Danthonia spicata</w:t>
            </w:r>
          </w:p>
        </w:tc>
        <w:tc>
          <w:tcPr>
            <w:tcW w:w="835" w:type="dxa"/>
            <w:tcBorders>
              <w:top w:val="nil"/>
              <w:left w:val="nil"/>
              <w:bottom w:val="single" w:sz="4" w:space="0" w:color="auto"/>
              <w:right w:val="single" w:sz="4" w:space="0" w:color="auto"/>
            </w:tcBorders>
            <w:shd w:val="clear" w:color="auto" w:fill="auto"/>
            <w:noWrap/>
            <w:vAlign w:val="bottom"/>
            <w:hideMark/>
          </w:tcPr>
          <w:p w14:paraId="3669C41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1294F0E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76EA0D5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0.37</w:t>
            </w:r>
          </w:p>
        </w:tc>
        <w:tc>
          <w:tcPr>
            <w:tcW w:w="1089" w:type="dxa"/>
            <w:tcBorders>
              <w:top w:val="nil"/>
              <w:left w:val="nil"/>
              <w:bottom w:val="single" w:sz="4" w:space="0" w:color="auto"/>
              <w:right w:val="single" w:sz="4" w:space="0" w:color="auto"/>
            </w:tcBorders>
            <w:shd w:val="clear" w:color="auto" w:fill="auto"/>
            <w:noWrap/>
            <w:vAlign w:val="bottom"/>
            <w:hideMark/>
          </w:tcPr>
          <w:p w14:paraId="0C0E39B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0.78%</w:t>
            </w:r>
          </w:p>
        </w:tc>
      </w:tr>
      <w:tr w:rsidR="00905AC6" w:rsidRPr="00905AC6" w14:paraId="294B736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B59405C"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elyhys</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A06D879"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Bottlebrush Grass</w:t>
            </w:r>
          </w:p>
        </w:tc>
        <w:tc>
          <w:tcPr>
            <w:tcW w:w="2510" w:type="dxa"/>
            <w:tcBorders>
              <w:top w:val="nil"/>
              <w:left w:val="nil"/>
              <w:bottom w:val="single" w:sz="4" w:space="0" w:color="auto"/>
              <w:right w:val="single" w:sz="4" w:space="0" w:color="auto"/>
            </w:tcBorders>
            <w:shd w:val="clear" w:color="000000" w:fill="A9D08E"/>
            <w:noWrap/>
            <w:vAlign w:val="bottom"/>
            <w:hideMark/>
          </w:tcPr>
          <w:p w14:paraId="33AB65A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Elymus </w:t>
            </w:r>
            <w:proofErr w:type="spellStart"/>
            <w:r w:rsidRPr="00905AC6">
              <w:rPr>
                <w:rFonts w:ascii="Arial" w:eastAsia="Times New Roman" w:hAnsi="Arial" w:cs="Arial"/>
                <w:color w:val="000000"/>
                <w:sz w:val="20"/>
                <w:szCs w:val="20"/>
              </w:rPr>
              <w:t>hystrix</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166E33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7327E6B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5CCAA84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0.11</w:t>
            </w:r>
          </w:p>
        </w:tc>
        <w:tc>
          <w:tcPr>
            <w:tcW w:w="1089" w:type="dxa"/>
            <w:tcBorders>
              <w:top w:val="nil"/>
              <w:left w:val="nil"/>
              <w:bottom w:val="single" w:sz="4" w:space="0" w:color="auto"/>
              <w:right w:val="single" w:sz="4" w:space="0" w:color="auto"/>
            </w:tcBorders>
            <w:shd w:val="clear" w:color="auto" w:fill="auto"/>
            <w:noWrap/>
            <w:vAlign w:val="bottom"/>
            <w:hideMark/>
          </w:tcPr>
          <w:p w14:paraId="65A5EB9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0.24%</w:t>
            </w:r>
          </w:p>
        </w:tc>
      </w:tr>
      <w:tr w:rsidR="00905AC6" w:rsidRPr="00905AC6" w14:paraId="3BF99356"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E97A3DD"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panvir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2A7646E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Switchgrass</w:t>
            </w:r>
          </w:p>
        </w:tc>
        <w:tc>
          <w:tcPr>
            <w:tcW w:w="2510" w:type="dxa"/>
            <w:tcBorders>
              <w:top w:val="nil"/>
              <w:left w:val="nil"/>
              <w:bottom w:val="single" w:sz="4" w:space="0" w:color="auto"/>
              <w:right w:val="single" w:sz="4" w:space="0" w:color="auto"/>
            </w:tcBorders>
            <w:shd w:val="clear" w:color="000000" w:fill="A9D08E"/>
            <w:noWrap/>
            <w:vAlign w:val="bottom"/>
            <w:hideMark/>
          </w:tcPr>
          <w:p w14:paraId="1689E74E"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Panicum virgatum</w:t>
            </w:r>
          </w:p>
        </w:tc>
        <w:tc>
          <w:tcPr>
            <w:tcW w:w="835" w:type="dxa"/>
            <w:tcBorders>
              <w:top w:val="nil"/>
              <w:left w:val="nil"/>
              <w:bottom w:val="single" w:sz="4" w:space="0" w:color="auto"/>
              <w:right w:val="single" w:sz="4" w:space="0" w:color="auto"/>
            </w:tcBorders>
            <w:shd w:val="clear" w:color="auto" w:fill="auto"/>
            <w:noWrap/>
            <w:vAlign w:val="bottom"/>
            <w:hideMark/>
          </w:tcPr>
          <w:p w14:paraId="437B4C5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1189" w:type="dxa"/>
            <w:tcBorders>
              <w:top w:val="nil"/>
              <w:left w:val="nil"/>
              <w:bottom w:val="single" w:sz="4" w:space="0" w:color="auto"/>
              <w:right w:val="single" w:sz="4" w:space="0" w:color="auto"/>
            </w:tcBorders>
            <w:shd w:val="clear" w:color="auto" w:fill="auto"/>
            <w:noWrap/>
            <w:vAlign w:val="bottom"/>
            <w:hideMark/>
          </w:tcPr>
          <w:p w14:paraId="6C2C778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0.52%</w:t>
            </w:r>
          </w:p>
        </w:tc>
        <w:tc>
          <w:tcPr>
            <w:tcW w:w="891" w:type="dxa"/>
            <w:tcBorders>
              <w:top w:val="nil"/>
              <w:left w:val="nil"/>
              <w:bottom w:val="single" w:sz="4" w:space="0" w:color="auto"/>
              <w:right w:val="single" w:sz="4" w:space="0" w:color="auto"/>
            </w:tcBorders>
            <w:shd w:val="clear" w:color="auto" w:fill="auto"/>
            <w:noWrap/>
            <w:vAlign w:val="bottom"/>
            <w:hideMark/>
          </w:tcPr>
          <w:p w14:paraId="00F157C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0.51</w:t>
            </w:r>
          </w:p>
        </w:tc>
        <w:tc>
          <w:tcPr>
            <w:tcW w:w="1089" w:type="dxa"/>
            <w:tcBorders>
              <w:top w:val="nil"/>
              <w:left w:val="nil"/>
              <w:bottom w:val="single" w:sz="4" w:space="0" w:color="auto"/>
              <w:right w:val="single" w:sz="4" w:space="0" w:color="auto"/>
            </w:tcBorders>
            <w:shd w:val="clear" w:color="auto" w:fill="auto"/>
            <w:noWrap/>
            <w:vAlign w:val="bottom"/>
            <w:hideMark/>
          </w:tcPr>
          <w:p w14:paraId="45C1EEF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1.09%</w:t>
            </w:r>
          </w:p>
        </w:tc>
      </w:tr>
      <w:tr w:rsidR="00905AC6" w:rsidRPr="00905AC6" w14:paraId="61B7C514"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096171E"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schsco</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901C1A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Little Bluestem</w:t>
            </w:r>
          </w:p>
        </w:tc>
        <w:tc>
          <w:tcPr>
            <w:tcW w:w="2510" w:type="dxa"/>
            <w:tcBorders>
              <w:top w:val="nil"/>
              <w:left w:val="nil"/>
              <w:bottom w:val="single" w:sz="4" w:space="0" w:color="auto"/>
              <w:right w:val="single" w:sz="4" w:space="0" w:color="auto"/>
            </w:tcBorders>
            <w:shd w:val="clear" w:color="000000" w:fill="A9D08E"/>
            <w:noWrap/>
            <w:vAlign w:val="bottom"/>
            <w:hideMark/>
          </w:tcPr>
          <w:p w14:paraId="636FD35A"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Schizachyrium</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scoparium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40C04C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0.58</w:t>
            </w:r>
          </w:p>
        </w:tc>
        <w:tc>
          <w:tcPr>
            <w:tcW w:w="1189" w:type="dxa"/>
            <w:tcBorders>
              <w:top w:val="nil"/>
              <w:left w:val="nil"/>
              <w:bottom w:val="single" w:sz="4" w:space="0" w:color="auto"/>
              <w:right w:val="single" w:sz="4" w:space="0" w:color="auto"/>
            </w:tcBorders>
            <w:shd w:val="clear" w:color="auto" w:fill="auto"/>
            <w:noWrap/>
            <w:vAlign w:val="bottom"/>
            <w:hideMark/>
          </w:tcPr>
          <w:p w14:paraId="6C2115E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3.01%</w:t>
            </w:r>
          </w:p>
        </w:tc>
        <w:tc>
          <w:tcPr>
            <w:tcW w:w="891" w:type="dxa"/>
            <w:tcBorders>
              <w:top w:val="nil"/>
              <w:left w:val="nil"/>
              <w:bottom w:val="single" w:sz="4" w:space="0" w:color="auto"/>
              <w:right w:val="single" w:sz="4" w:space="0" w:color="auto"/>
            </w:tcBorders>
            <w:shd w:val="clear" w:color="auto" w:fill="auto"/>
            <w:noWrap/>
            <w:vAlign w:val="bottom"/>
            <w:hideMark/>
          </w:tcPr>
          <w:p w14:paraId="4C51E1D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3.20</w:t>
            </w:r>
          </w:p>
        </w:tc>
        <w:tc>
          <w:tcPr>
            <w:tcW w:w="1089" w:type="dxa"/>
            <w:tcBorders>
              <w:top w:val="nil"/>
              <w:left w:val="nil"/>
              <w:bottom w:val="single" w:sz="4" w:space="0" w:color="auto"/>
              <w:right w:val="single" w:sz="4" w:space="0" w:color="auto"/>
            </w:tcBorders>
            <w:shd w:val="clear" w:color="auto" w:fill="auto"/>
            <w:noWrap/>
            <w:vAlign w:val="bottom"/>
            <w:hideMark/>
          </w:tcPr>
          <w:p w14:paraId="7C519B1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6.80%</w:t>
            </w:r>
          </w:p>
        </w:tc>
      </w:tr>
      <w:tr w:rsidR="00905AC6" w:rsidRPr="00905AC6" w14:paraId="57448E01"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21076B1"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sornut</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2CA649C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Indiangrass</w:t>
            </w:r>
          </w:p>
        </w:tc>
        <w:tc>
          <w:tcPr>
            <w:tcW w:w="2510" w:type="dxa"/>
            <w:tcBorders>
              <w:top w:val="nil"/>
              <w:left w:val="nil"/>
              <w:bottom w:val="single" w:sz="4" w:space="0" w:color="auto"/>
              <w:right w:val="single" w:sz="4" w:space="0" w:color="auto"/>
            </w:tcBorders>
            <w:shd w:val="clear" w:color="000000" w:fill="A9D08E"/>
            <w:noWrap/>
            <w:vAlign w:val="bottom"/>
            <w:hideMark/>
          </w:tcPr>
          <w:p w14:paraId="026848B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Sorghastrum</w:t>
            </w:r>
            <w:proofErr w:type="spellEnd"/>
            <w:r w:rsidRPr="00905AC6">
              <w:rPr>
                <w:rFonts w:ascii="Arial" w:eastAsia="Times New Roman" w:hAnsi="Arial" w:cs="Arial"/>
                <w:color w:val="000000"/>
                <w:sz w:val="20"/>
                <w:szCs w:val="20"/>
              </w:rPr>
              <w:t xml:space="preserve"> nutans</w:t>
            </w:r>
          </w:p>
        </w:tc>
        <w:tc>
          <w:tcPr>
            <w:tcW w:w="835" w:type="dxa"/>
            <w:tcBorders>
              <w:top w:val="nil"/>
              <w:left w:val="nil"/>
              <w:bottom w:val="single" w:sz="4" w:space="0" w:color="auto"/>
              <w:right w:val="single" w:sz="4" w:space="0" w:color="auto"/>
            </w:tcBorders>
            <w:shd w:val="clear" w:color="auto" w:fill="auto"/>
            <w:noWrap/>
            <w:vAlign w:val="bottom"/>
            <w:hideMark/>
          </w:tcPr>
          <w:p w14:paraId="75BA083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0.20</w:t>
            </w:r>
          </w:p>
        </w:tc>
        <w:tc>
          <w:tcPr>
            <w:tcW w:w="1189" w:type="dxa"/>
            <w:tcBorders>
              <w:top w:val="nil"/>
              <w:left w:val="nil"/>
              <w:bottom w:val="single" w:sz="4" w:space="0" w:color="auto"/>
              <w:right w:val="single" w:sz="4" w:space="0" w:color="auto"/>
            </w:tcBorders>
            <w:shd w:val="clear" w:color="auto" w:fill="auto"/>
            <w:noWrap/>
            <w:vAlign w:val="bottom"/>
            <w:hideMark/>
          </w:tcPr>
          <w:p w14:paraId="7CD921B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1.04%</w:t>
            </w:r>
          </w:p>
        </w:tc>
        <w:tc>
          <w:tcPr>
            <w:tcW w:w="891" w:type="dxa"/>
            <w:tcBorders>
              <w:top w:val="nil"/>
              <w:left w:val="nil"/>
              <w:bottom w:val="single" w:sz="4" w:space="0" w:color="auto"/>
              <w:right w:val="single" w:sz="4" w:space="0" w:color="auto"/>
            </w:tcBorders>
            <w:shd w:val="clear" w:color="auto" w:fill="auto"/>
            <w:noWrap/>
            <w:vAlign w:val="bottom"/>
            <w:hideMark/>
          </w:tcPr>
          <w:p w14:paraId="30F0034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0.88</w:t>
            </w:r>
          </w:p>
        </w:tc>
        <w:tc>
          <w:tcPr>
            <w:tcW w:w="1089" w:type="dxa"/>
            <w:tcBorders>
              <w:top w:val="nil"/>
              <w:left w:val="nil"/>
              <w:bottom w:val="single" w:sz="4" w:space="0" w:color="auto"/>
              <w:right w:val="single" w:sz="4" w:space="0" w:color="auto"/>
            </w:tcBorders>
            <w:shd w:val="clear" w:color="auto" w:fill="auto"/>
            <w:noWrap/>
            <w:vAlign w:val="bottom"/>
            <w:hideMark/>
          </w:tcPr>
          <w:p w14:paraId="02BAE73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1.88%</w:t>
            </w:r>
          </w:p>
        </w:tc>
      </w:tr>
      <w:tr w:rsidR="00905AC6" w:rsidRPr="00905AC6" w14:paraId="7F02D58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C08AD94"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spapec</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73F80937"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Prairie Cord Grass</w:t>
            </w:r>
          </w:p>
        </w:tc>
        <w:tc>
          <w:tcPr>
            <w:tcW w:w="2510" w:type="dxa"/>
            <w:tcBorders>
              <w:top w:val="nil"/>
              <w:left w:val="nil"/>
              <w:bottom w:val="single" w:sz="4" w:space="0" w:color="auto"/>
              <w:right w:val="single" w:sz="4" w:space="0" w:color="auto"/>
            </w:tcBorders>
            <w:shd w:val="clear" w:color="000000" w:fill="A9D08E"/>
            <w:noWrap/>
            <w:vAlign w:val="bottom"/>
            <w:hideMark/>
          </w:tcPr>
          <w:p w14:paraId="0D8665F7"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Spartina </w:t>
            </w:r>
            <w:proofErr w:type="spellStart"/>
            <w:r w:rsidRPr="00905AC6">
              <w:rPr>
                <w:rFonts w:ascii="Arial" w:eastAsia="Times New Roman" w:hAnsi="Arial" w:cs="Arial"/>
                <w:color w:val="000000"/>
                <w:sz w:val="20"/>
                <w:szCs w:val="20"/>
              </w:rPr>
              <w:t>pectinata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7802664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0F19CE4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6C0BBE5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1089" w:type="dxa"/>
            <w:tcBorders>
              <w:top w:val="nil"/>
              <w:left w:val="nil"/>
              <w:bottom w:val="single" w:sz="4" w:space="0" w:color="auto"/>
              <w:right w:val="single" w:sz="4" w:space="0" w:color="auto"/>
            </w:tcBorders>
            <w:shd w:val="clear" w:color="auto" w:fill="auto"/>
            <w:noWrap/>
            <w:vAlign w:val="bottom"/>
            <w:hideMark/>
          </w:tcPr>
          <w:p w14:paraId="1991875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r>
      <w:tr w:rsidR="00905AC6" w:rsidRPr="00905AC6" w14:paraId="1BAA1323" w14:textId="77777777" w:rsidTr="00567A2B">
        <w:trPr>
          <w:trHeight w:val="255"/>
        </w:trPr>
        <w:tc>
          <w:tcPr>
            <w:tcW w:w="967" w:type="dxa"/>
            <w:tcBorders>
              <w:top w:val="nil"/>
              <w:left w:val="single" w:sz="4" w:space="0" w:color="auto"/>
              <w:bottom w:val="single" w:sz="4" w:space="0" w:color="auto"/>
              <w:right w:val="single" w:sz="4" w:space="0" w:color="auto"/>
            </w:tcBorders>
            <w:shd w:val="clear" w:color="000000" w:fill="9BC2E6"/>
            <w:noWrap/>
            <w:vAlign w:val="bottom"/>
            <w:hideMark/>
          </w:tcPr>
          <w:p w14:paraId="2AC64E3F"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059" w:type="dxa"/>
            <w:tcBorders>
              <w:top w:val="nil"/>
              <w:left w:val="nil"/>
              <w:bottom w:val="single" w:sz="4" w:space="0" w:color="auto"/>
              <w:right w:val="single" w:sz="4" w:space="0" w:color="auto"/>
            </w:tcBorders>
            <w:shd w:val="clear" w:color="000000" w:fill="9BC2E6"/>
            <w:noWrap/>
            <w:vAlign w:val="bottom"/>
            <w:hideMark/>
          </w:tcPr>
          <w:p w14:paraId="14B49557"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510" w:type="dxa"/>
            <w:tcBorders>
              <w:top w:val="nil"/>
              <w:left w:val="nil"/>
              <w:bottom w:val="single" w:sz="4" w:space="0" w:color="auto"/>
              <w:right w:val="single" w:sz="4" w:space="0" w:color="auto"/>
            </w:tcBorders>
            <w:shd w:val="clear" w:color="000000" w:fill="9BC2E6"/>
            <w:noWrap/>
            <w:vAlign w:val="bottom"/>
            <w:hideMark/>
          </w:tcPr>
          <w:p w14:paraId="6ED1E4E6"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Grasses Subtotal</w:t>
            </w:r>
          </w:p>
        </w:tc>
        <w:tc>
          <w:tcPr>
            <w:tcW w:w="835" w:type="dxa"/>
            <w:tcBorders>
              <w:top w:val="nil"/>
              <w:left w:val="nil"/>
              <w:bottom w:val="single" w:sz="4" w:space="0" w:color="auto"/>
              <w:right w:val="single" w:sz="4" w:space="0" w:color="auto"/>
            </w:tcBorders>
            <w:shd w:val="clear" w:color="000000" w:fill="9BC2E6"/>
            <w:noWrap/>
            <w:vAlign w:val="bottom"/>
            <w:hideMark/>
          </w:tcPr>
          <w:p w14:paraId="05473189"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2.60</w:t>
            </w:r>
          </w:p>
        </w:tc>
        <w:tc>
          <w:tcPr>
            <w:tcW w:w="1189" w:type="dxa"/>
            <w:tcBorders>
              <w:top w:val="nil"/>
              <w:left w:val="nil"/>
              <w:bottom w:val="single" w:sz="4" w:space="0" w:color="auto"/>
              <w:right w:val="single" w:sz="4" w:space="0" w:color="auto"/>
            </w:tcBorders>
            <w:shd w:val="clear" w:color="000000" w:fill="9BC2E6"/>
            <w:noWrap/>
            <w:vAlign w:val="bottom"/>
            <w:hideMark/>
          </w:tcPr>
          <w:p w14:paraId="1744107D"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13.51%</w:t>
            </w:r>
          </w:p>
        </w:tc>
        <w:tc>
          <w:tcPr>
            <w:tcW w:w="891" w:type="dxa"/>
            <w:tcBorders>
              <w:top w:val="nil"/>
              <w:left w:val="nil"/>
              <w:bottom w:val="single" w:sz="4" w:space="0" w:color="auto"/>
              <w:right w:val="single" w:sz="4" w:space="0" w:color="auto"/>
            </w:tcBorders>
            <w:shd w:val="clear" w:color="000000" w:fill="9BC2E6"/>
            <w:noWrap/>
            <w:vAlign w:val="bottom"/>
            <w:hideMark/>
          </w:tcPr>
          <w:p w14:paraId="29395C56"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9.48</w:t>
            </w:r>
          </w:p>
        </w:tc>
        <w:tc>
          <w:tcPr>
            <w:tcW w:w="1089" w:type="dxa"/>
            <w:tcBorders>
              <w:top w:val="nil"/>
              <w:left w:val="nil"/>
              <w:bottom w:val="single" w:sz="4" w:space="0" w:color="auto"/>
              <w:right w:val="single" w:sz="4" w:space="0" w:color="auto"/>
            </w:tcBorders>
            <w:shd w:val="clear" w:color="000000" w:fill="9BC2E6"/>
            <w:noWrap/>
            <w:vAlign w:val="bottom"/>
            <w:hideMark/>
          </w:tcPr>
          <w:p w14:paraId="18980950"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20.16%</w:t>
            </w:r>
          </w:p>
        </w:tc>
      </w:tr>
      <w:tr w:rsidR="00905AC6" w:rsidRPr="00905AC6" w14:paraId="656B325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6ACEDB8"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carvul</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13289B0A"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Brown Fox Sedge</w:t>
            </w:r>
          </w:p>
        </w:tc>
        <w:tc>
          <w:tcPr>
            <w:tcW w:w="2510" w:type="dxa"/>
            <w:tcBorders>
              <w:top w:val="nil"/>
              <w:left w:val="nil"/>
              <w:bottom w:val="single" w:sz="4" w:space="0" w:color="auto"/>
              <w:right w:val="single" w:sz="4" w:space="0" w:color="auto"/>
            </w:tcBorders>
            <w:shd w:val="clear" w:color="000000" w:fill="A9D08E"/>
            <w:noWrap/>
            <w:vAlign w:val="bottom"/>
            <w:hideMark/>
          </w:tcPr>
          <w:p w14:paraId="17D09764"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Carex</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vulpinoidea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384C991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1189" w:type="dxa"/>
            <w:tcBorders>
              <w:top w:val="nil"/>
              <w:left w:val="nil"/>
              <w:bottom w:val="single" w:sz="4" w:space="0" w:color="auto"/>
              <w:right w:val="single" w:sz="4" w:space="0" w:color="auto"/>
            </w:tcBorders>
            <w:shd w:val="clear" w:color="auto" w:fill="auto"/>
            <w:noWrap/>
            <w:vAlign w:val="bottom"/>
            <w:hideMark/>
          </w:tcPr>
          <w:p w14:paraId="6D9AD9C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0.26%</w:t>
            </w:r>
          </w:p>
        </w:tc>
        <w:tc>
          <w:tcPr>
            <w:tcW w:w="891" w:type="dxa"/>
            <w:tcBorders>
              <w:top w:val="nil"/>
              <w:left w:val="nil"/>
              <w:bottom w:val="single" w:sz="4" w:space="0" w:color="auto"/>
              <w:right w:val="single" w:sz="4" w:space="0" w:color="auto"/>
            </w:tcBorders>
            <w:shd w:val="clear" w:color="auto" w:fill="auto"/>
            <w:noWrap/>
            <w:vAlign w:val="bottom"/>
            <w:hideMark/>
          </w:tcPr>
          <w:p w14:paraId="68A29FB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1.84</w:t>
            </w:r>
          </w:p>
        </w:tc>
        <w:tc>
          <w:tcPr>
            <w:tcW w:w="1089" w:type="dxa"/>
            <w:tcBorders>
              <w:top w:val="nil"/>
              <w:left w:val="nil"/>
              <w:bottom w:val="single" w:sz="4" w:space="0" w:color="auto"/>
              <w:right w:val="single" w:sz="4" w:space="0" w:color="auto"/>
            </w:tcBorders>
            <w:shd w:val="clear" w:color="auto" w:fill="auto"/>
            <w:noWrap/>
            <w:vAlign w:val="bottom"/>
            <w:hideMark/>
          </w:tcPr>
          <w:p w14:paraId="41D6B85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3.91%</w:t>
            </w:r>
          </w:p>
        </w:tc>
      </w:tr>
      <w:tr w:rsidR="00905AC6" w:rsidRPr="00905AC6" w14:paraId="4EC68FEB" w14:textId="77777777" w:rsidTr="00567A2B">
        <w:trPr>
          <w:trHeight w:val="255"/>
        </w:trPr>
        <w:tc>
          <w:tcPr>
            <w:tcW w:w="967" w:type="dxa"/>
            <w:tcBorders>
              <w:top w:val="nil"/>
              <w:left w:val="single" w:sz="4" w:space="0" w:color="auto"/>
              <w:bottom w:val="single" w:sz="4" w:space="0" w:color="auto"/>
              <w:right w:val="single" w:sz="4" w:space="0" w:color="auto"/>
            </w:tcBorders>
            <w:shd w:val="clear" w:color="000000" w:fill="9BC2E6"/>
            <w:noWrap/>
            <w:vAlign w:val="bottom"/>
            <w:hideMark/>
          </w:tcPr>
          <w:p w14:paraId="5C77A8D8"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059" w:type="dxa"/>
            <w:tcBorders>
              <w:top w:val="nil"/>
              <w:left w:val="nil"/>
              <w:bottom w:val="single" w:sz="4" w:space="0" w:color="auto"/>
              <w:right w:val="single" w:sz="4" w:space="0" w:color="auto"/>
            </w:tcBorders>
            <w:shd w:val="clear" w:color="000000" w:fill="9BC2E6"/>
            <w:noWrap/>
            <w:vAlign w:val="bottom"/>
            <w:hideMark/>
          </w:tcPr>
          <w:p w14:paraId="759553DC"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510" w:type="dxa"/>
            <w:tcBorders>
              <w:top w:val="nil"/>
              <w:left w:val="nil"/>
              <w:bottom w:val="single" w:sz="4" w:space="0" w:color="auto"/>
              <w:right w:val="single" w:sz="4" w:space="0" w:color="auto"/>
            </w:tcBorders>
            <w:shd w:val="clear" w:color="000000" w:fill="9BC2E6"/>
            <w:noWrap/>
            <w:vAlign w:val="bottom"/>
            <w:hideMark/>
          </w:tcPr>
          <w:p w14:paraId="7CBF269D"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Sedges &amp; Rushes Subtotal</w:t>
            </w:r>
          </w:p>
        </w:tc>
        <w:tc>
          <w:tcPr>
            <w:tcW w:w="835" w:type="dxa"/>
            <w:tcBorders>
              <w:top w:val="nil"/>
              <w:left w:val="nil"/>
              <w:bottom w:val="single" w:sz="4" w:space="0" w:color="auto"/>
              <w:right w:val="single" w:sz="4" w:space="0" w:color="auto"/>
            </w:tcBorders>
            <w:shd w:val="clear" w:color="000000" w:fill="9BC2E6"/>
            <w:noWrap/>
            <w:vAlign w:val="bottom"/>
            <w:hideMark/>
          </w:tcPr>
          <w:p w14:paraId="4C395370"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0.05</w:t>
            </w:r>
          </w:p>
        </w:tc>
        <w:tc>
          <w:tcPr>
            <w:tcW w:w="1189" w:type="dxa"/>
            <w:tcBorders>
              <w:top w:val="nil"/>
              <w:left w:val="nil"/>
              <w:bottom w:val="single" w:sz="4" w:space="0" w:color="auto"/>
              <w:right w:val="single" w:sz="4" w:space="0" w:color="auto"/>
            </w:tcBorders>
            <w:shd w:val="clear" w:color="000000" w:fill="9BC2E6"/>
            <w:noWrap/>
            <w:vAlign w:val="bottom"/>
            <w:hideMark/>
          </w:tcPr>
          <w:p w14:paraId="4E42DA03"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0.26%</w:t>
            </w:r>
          </w:p>
        </w:tc>
        <w:tc>
          <w:tcPr>
            <w:tcW w:w="891" w:type="dxa"/>
            <w:tcBorders>
              <w:top w:val="nil"/>
              <w:left w:val="nil"/>
              <w:bottom w:val="single" w:sz="4" w:space="0" w:color="auto"/>
              <w:right w:val="single" w:sz="4" w:space="0" w:color="auto"/>
            </w:tcBorders>
            <w:shd w:val="clear" w:color="000000" w:fill="9BC2E6"/>
            <w:noWrap/>
            <w:vAlign w:val="bottom"/>
            <w:hideMark/>
          </w:tcPr>
          <w:p w14:paraId="75B27543"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1.84</w:t>
            </w:r>
          </w:p>
        </w:tc>
        <w:tc>
          <w:tcPr>
            <w:tcW w:w="1089" w:type="dxa"/>
            <w:tcBorders>
              <w:top w:val="nil"/>
              <w:left w:val="nil"/>
              <w:bottom w:val="single" w:sz="4" w:space="0" w:color="auto"/>
              <w:right w:val="single" w:sz="4" w:space="0" w:color="auto"/>
            </w:tcBorders>
            <w:shd w:val="clear" w:color="000000" w:fill="9BC2E6"/>
            <w:noWrap/>
            <w:vAlign w:val="bottom"/>
            <w:hideMark/>
          </w:tcPr>
          <w:p w14:paraId="5A4972D1"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3.91%</w:t>
            </w:r>
          </w:p>
        </w:tc>
      </w:tr>
      <w:tr w:rsidR="00905AC6" w:rsidRPr="00905AC6" w14:paraId="6822507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28C1BF7"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achmil</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419944B"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Common Yarrow</w:t>
            </w:r>
          </w:p>
        </w:tc>
        <w:tc>
          <w:tcPr>
            <w:tcW w:w="2510" w:type="dxa"/>
            <w:tcBorders>
              <w:top w:val="nil"/>
              <w:left w:val="nil"/>
              <w:bottom w:val="single" w:sz="4" w:space="0" w:color="auto"/>
              <w:right w:val="single" w:sz="4" w:space="0" w:color="auto"/>
            </w:tcBorders>
            <w:shd w:val="clear" w:color="000000" w:fill="A9D08E"/>
            <w:noWrap/>
            <w:vAlign w:val="bottom"/>
            <w:hideMark/>
          </w:tcPr>
          <w:p w14:paraId="245AD89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Achillea millefolium</w:t>
            </w:r>
          </w:p>
        </w:tc>
        <w:tc>
          <w:tcPr>
            <w:tcW w:w="835" w:type="dxa"/>
            <w:tcBorders>
              <w:top w:val="nil"/>
              <w:left w:val="nil"/>
              <w:bottom w:val="single" w:sz="4" w:space="0" w:color="auto"/>
              <w:right w:val="single" w:sz="4" w:space="0" w:color="auto"/>
            </w:tcBorders>
            <w:shd w:val="clear" w:color="auto" w:fill="auto"/>
            <w:noWrap/>
            <w:vAlign w:val="bottom"/>
            <w:hideMark/>
          </w:tcPr>
          <w:p w14:paraId="4C34D0E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214028C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35685C5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0.65</w:t>
            </w:r>
          </w:p>
        </w:tc>
        <w:tc>
          <w:tcPr>
            <w:tcW w:w="1089" w:type="dxa"/>
            <w:tcBorders>
              <w:top w:val="nil"/>
              <w:left w:val="nil"/>
              <w:bottom w:val="single" w:sz="4" w:space="0" w:color="auto"/>
              <w:right w:val="single" w:sz="4" w:space="0" w:color="auto"/>
            </w:tcBorders>
            <w:shd w:val="clear" w:color="auto" w:fill="auto"/>
            <w:noWrap/>
            <w:vAlign w:val="bottom"/>
            <w:hideMark/>
          </w:tcPr>
          <w:p w14:paraId="7FAB427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1.39%</w:t>
            </w:r>
          </w:p>
        </w:tc>
      </w:tr>
      <w:tr w:rsidR="00905AC6" w:rsidRPr="00905AC6" w14:paraId="2CDC4E0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7758860"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agafoe</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2FD859E"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Anise Hyssop</w:t>
            </w:r>
          </w:p>
        </w:tc>
        <w:tc>
          <w:tcPr>
            <w:tcW w:w="2510" w:type="dxa"/>
            <w:tcBorders>
              <w:top w:val="nil"/>
              <w:left w:val="nil"/>
              <w:bottom w:val="single" w:sz="4" w:space="0" w:color="auto"/>
              <w:right w:val="single" w:sz="4" w:space="0" w:color="auto"/>
            </w:tcBorders>
            <w:shd w:val="clear" w:color="000000" w:fill="A9D08E"/>
            <w:noWrap/>
            <w:vAlign w:val="bottom"/>
            <w:hideMark/>
          </w:tcPr>
          <w:p w14:paraId="12FBE7D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Agastache </w:t>
            </w:r>
            <w:proofErr w:type="spellStart"/>
            <w:r w:rsidRPr="00905AC6">
              <w:rPr>
                <w:rFonts w:ascii="Arial" w:eastAsia="Times New Roman" w:hAnsi="Arial" w:cs="Arial"/>
                <w:color w:val="000000"/>
                <w:sz w:val="20"/>
                <w:szCs w:val="20"/>
              </w:rPr>
              <w:t>foeniculum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64F952E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4BEF670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3A5046F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1.32</w:t>
            </w:r>
          </w:p>
        </w:tc>
        <w:tc>
          <w:tcPr>
            <w:tcW w:w="1089" w:type="dxa"/>
            <w:tcBorders>
              <w:top w:val="nil"/>
              <w:left w:val="nil"/>
              <w:bottom w:val="single" w:sz="4" w:space="0" w:color="auto"/>
              <w:right w:val="single" w:sz="4" w:space="0" w:color="auto"/>
            </w:tcBorders>
            <w:shd w:val="clear" w:color="auto" w:fill="auto"/>
            <w:noWrap/>
            <w:vAlign w:val="bottom"/>
            <w:hideMark/>
          </w:tcPr>
          <w:p w14:paraId="34BF604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2.81%</w:t>
            </w:r>
          </w:p>
        </w:tc>
      </w:tr>
      <w:tr w:rsidR="00905AC6" w:rsidRPr="00905AC6" w14:paraId="14BF4D34"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AA9D65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allste</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00903D6B"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Prairie Onion</w:t>
            </w:r>
          </w:p>
        </w:tc>
        <w:tc>
          <w:tcPr>
            <w:tcW w:w="2510" w:type="dxa"/>
            <w:tcBorders>
              <w:top w:val="nil"/>
              <w:left w:val="nil"/>
              <w:bottom w:val="single" w:sz="4" w:space="0" w:color="auto"/>
              <w:right w:val="single" w:sz="4" w:space="0" w:color="auto"/>
            </w:tcBorders>
            <w:shd w:val="clear" w:color="000000" w:fill="A9D08E"/>
            <w:noWrap/>
            <w:vAlign w:val="bottom"/>
            <w:hideMark/>
          </w:tcPr>
          <w:p w14:paraId="3890F0B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Allium </w:t>
            </w:r>
            <w:proofErr w:type="spellStart"/>
            <w:r w:rsidRPr="00905AC6">
              <w:rPr>
                <w:rFonts w:ascii="Arial" w:eastAsia="Times New Roman" w:hAnsi="Arial" w:cs="Arial"/>
                <w:color w:val="000000"/>
                <w:sz w:val="20"/>
                <w:szCs w:val="20"/>
              </w:rPr>
              <w:t>stellatum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2B70455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1189" w:type="dxa"/>
            <w:tcBorders>
              <w:top w:val="nil"/>
              <w:left w:val="nil"/>
              <w:bottom w:val="single" w:sz="4" w:space="0" w:color="auto"/>
              <w:right w:val="single" w:sz="4" w:space="0" w:color="auto"/>
            </w:tcBorders>
            <w:shd w:val="clear" w:color="auto" w:fill="auto"/>
            <w:noWrap/>
            <w:vAlign w:val="bottom"/>
            <w:hideMark/>
          </w:tcPr>
          <w:p w14:paraId="0D213F9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0.26%</w:t>
            </w:r>
          </w:p>
        </w:tc>
        <w:tc>
          <w:tcPr>
            <w:tcW w:w="891" w:type="dxa"/>
            <w:tcBorders>
              <w:top w:val="nil"/>
              <w:left w:val="nil"/>
              <w:bottom w:val="single" w:sz="4" w:space="0" w:color="auto"/>
              <w:right w:val="single" w:sz="4" w:space="0" w:color="auto"/>
            </w:tcBorders>
            <w:shd w:val="clear" w:color="auto" w:fill="auto"/>
            <w:noWrap/>
            <w:vAlign w:val="bottom"/>
            <w:hideMark/>
          </w:tcPr>
          <w:p w14:paraId="4F91A95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0.20</w:t>
            </w:r>
          </w:p>
        </w:tc>
        <w:tc>
          <w:tcPr>
            <w:tcW w:w="1089" w:type="dxa"/>
            <w:tcBorders>
              <w:top w:val="nil"/>
              <w:left w:val="nil"/>
              <w:bottom w:val="single" w:sz="4" w:space="0" w:color="auto"/>
              <w:right w:val="single" w:sz="4" w:space="0" w:color="auto"/>
            </w:tcBorders>
            <w:shd w:val="clear" w:color="auto" w:fill="auto"/>
            <w:noWrap/>
            <w:vAlign w:val="bottom"/>
            <w:hideMark/>
          </w:tcPr>
          <w:p w14:paraId="221B84B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0.43%</w:t>
            </w:r>
          </w:p>
        </w:tc>
      </w:tr>
      <w:tr w:rsidR="00905AC6" w:rsidRPr="00905AC6" w14:paraId="0377D70D"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A018CE0"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anecan</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78861DB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Canada Anemone</w:t>
            </w:r>
          </w:p>
        </w:tc>
        <w:tc>
          <w:tcPr>
            <w:tcW w:w="2510" w:type="dxa"/>
            <w:tcBorders>
              <w:top w:val="nil"/>
              <w:left w:val="nil"/>
              <w:bottom w:val="single" w:sz="4" w:space="0" w:color="auto"/>
              <w:right w:val="single" w:sz="4" w:space="0" w:color="auto"/>
            </w:tcBorders>
            <w:shd w:val="clear" w:color="000000" w:fill="A9D08E"/>
            <w:noWrap/>
            <w:vAlign w:val="bottom"/>
            <w:hideMark/>
          </w:tcPr>
          <w:p w14:paraId="4C2E624C"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Anemone canadensis</w:t>
            </w:r>
          </w:p>
        </w:tc>
        <w:tc>
          <w:tcPr>
            <w:tcW w:w="835" w:type="dxa"/>
            <w:tcBorders>
              <w:top w:val="nil"/>
              <w:left w:val="nil"/>
              <w:bottom w:val="single" w:sz="4" w:space="0" w:color="auto"/>
              <w:right w:val="single" w:sz="4" w:space="0" w:color="auto"/>
            </w:tcBorders>
            <w:shd w:val="clear" w:color="auto" w:fill="auto"/>
            <w:noWrap/>
            <w:vAlign w:val="bottom"/>
            <w:hideMark/>
          </w:tcPr>
          <w:p w14:paraId="2A7DEAA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1189" w:type="dxa"/>
            <w:tcBorders>
              <w:top w:val="nil"/>
              <w:left w:val="nil"/>
              <w:bottom w:val="single" w:sz="4" w:space="0" w:color="auto"/>
              <w:right w:val="single" w:sz="4" w:space="0" w:color="auto"/>
            </w:tcBorders>
            <w:shd w:val="clear" w:color="auto" w:fill="auto"/>
            <w:noWrap/>
            <w:vAlign w:val="bottom"/>
            <w:hideMark/>
          </w:tcPr>
          <w:p w14:paraId="3B9F075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0.26%</w:t>
            </w:r>
          </w:p>
        </w:tc>
        <w:tc>
          <w:tcPr>
            <w:tcW w:w="891" w:type="dxa"/>
            <w:tcBorders>
              <w:top w:val="nil"/>
              <w:left w:val="nil"/>
              <w:bottom w:val="single" w:sz="4" w:space="0" w:color="auto"/>
              <w:right w:val="single" w:sz="4" w:space="0" w:color="auto"/>
            </w:tcBorders>
            <w:shd w:val="clear" w:color="auto" w:fill="auto"/>
            <w:noWrap/>
            <w:vAlign w:val="bottom"/>
            <w:hideMark/>
          </w:tcPr>
          <w:p w14:paraId="5EE9812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0.15</w:t>
            </w:r>
          </w:p>
        </w:tc>
        <w:tc>
          <w:tcPr>
            <w:tcW w:w="1089" w:type="dxa"/>
            <w:tcBorders>
              <w:top w:val="nil"/>
              <w:left w:val="nil"/>
              <w:bottom w:val="single" w:sz="4" w:space="0" w:color="auto"/>
              <w:right w:val="single" w:sz="4" w:space="0" w:color="auto"/>
            </w:tcBorders>
            <w:shd w:val="clear" w:color="auto" w:fill="auto"/>
            <w:noWrap/>
            <w:vAlign w:val="bottom"/>
            <w:hideMark/>
          </w:tcPr>
          <w:p w14:paraId="3F0D7CC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0.31%</w:t>
            </w:r>
          </w:p>
        </w:tc>
      </w:tr>
      <w:tr w:rsidR="00905AC6" w:rsidRPr="00905AC6" w14:paraId="380F9900"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781C68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ascinc</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8A9AA05"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Swamp Milkweed</w:t>
            </w:r>
          </w:p>
        </w:tc>
        <w:tc>
          <w:tcPr>
            <w:tcW w:w="2510" w:type="dxa"/>
            <w:tcBorders>
              <w:top w:val="nil"/>
              <w:left w:val="nil"/>
              <w:bottom w:val="single" w:sz="4" w:space="0" w:color="auto"/>
              <w:right w:val="single" w:sz="4" w:space="0" w:color="auto"/>
            </w:tcBorders>
            <w:shd w:val="clear" w:color="000000" w:fill="A9D08E"/>
            <w:noWrap/>
            <w:vAlign w:val="bottom"/>
            <w:hideMark/>
          </w:tcPr>
          <w:p w14:paraId="5FEC4327"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Asclepias incarnata</w:t>
            </w:r>
          </w:p>
        </w:tc>
        <w:tc>
          <w:tcPr>
            <w:tcW w:w="835" w:type="dxa"/>
            <w:tcBorders>
              <w:top w:val="nil"/>
              <w:left w:val="nil"/>
              <w:bottom w:val="single" w:sz="4" w:space="0" w:color="auto"/>
              <w:right w:val="single" w:sz="4" w:space="0" w:color="auto"/>
            </w:tcBorders>
            <w:shd w:val="clear" w:color="auto" w:fill="auto"/>
            <w:noWrap/>
            <w:vAlign w:val="bottom"/>
            <w:hideMark/>
          </w:tcPr>
          <w:p w14:paraId="05D917F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0.11</w:t>
            </w:r>
          </w:p>
        </w:tc>
        <w:tc>
          <w:tcPr>
            <w:tcW w:w="1189" w:type="dxa"/>
            <w:tcBorders>
              <w:top w:val="nil"/>
              <w:left w:val="nil"/>
              <w:bottom w:val="single" w:sz="4" w:space="0" w:color="auto"/>
              <w:right w:val="single" w:sz="4" w:space="0" w:color="auto"/>
            </w:tcBorders>
            <w:shd w:val="clear" w:color="auto" w:fill="auto"/>
            <w:noWrap/>
            <w:vAlign w:val="bottom"/>
            <w:hideMark/>
          </w:tcPr>
          <w:p w14:paraId="747A498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0.57%</w:t>
            </w:r>
          </w:p>
        </w:tc>
        <w:tc>
          <w:tcPr>
            <w:tcW w:w="891" w:type="dxa"/>
            <w:tcBorders>
              <w:top w:val="nil"/>
              <w:left w:val="nil"/>
              <w:bottom w:val="single" w:sz="4" w:space="0" w:color="auto"/>
              <w:right w:val="single" w:sz="4" w:space="0" w:color="auto"/>
            </w:tcBorders>
            <w:shd w:val="clear" w:color="auto" w:fill="auto"/>
            <w:noWrap/>
            <w:vAlign w:val="bottom"/>
            <w:hideMark/>
          </w:tcPr>
          <w:p w14:paraId="1263D39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0.19</w:t>
            </w:r>
          </w:p>
        </w:tc>
        <w:tc>
          <w:tcPr>
            <w:tcW w:w="1089" w:type="dxa"/>
            <w:tcBorders>
              <w:top w:val="nil"/>
              <w:left w:val="nil"/>
              <w:bottom w:val="single" w:sz="4" w:space="0" w:color="auto"/>
              <w:right w:val="single" w:sz="4" w:space="0" w:color="auto"/>
            </w:tcBorders>
            <w:shd w:val="clear" w:color="auto" w:fill="auto"/>
            <w:noWrap/>
            <w:vAlign w:val="bottom"/>
            <w:hideMark/>
          </w:tcPr>
          <w:p w14:paraId="1AB8A14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0.41%</w:t>
            </w:r>
          </w:p>
        </w:tc>
      </w:tr>
      <w:tr w:rsidR="00905AC6" w:rsidRPr="00905AC6" w14:paraId="5955BB92"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96D7309"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ascsyr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06E2F88A"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Common Milkweed</w:t>
            </w:r>
          </w:p>
        </w:tc>
        <w:tc>
          <w:tcPr>
            <w:tcW w:w="2510" w:type="dxa"/>
            <w:tcBorders>
              <w:top w:val="nil"/>
              <w:left w:val="nil"/>
              <w:bottom w:val="single" w:sz="4" w:space="0" w:color="auto"/>
              <w:right w:val="single" w:sz="4" w:space="0" w:color="auto"/>
            </w:tcBorders>
            <w:shd w:val="clear" w:color="000000" w:fill="A9D08E"/>
            <w:noWrap/>
            <w:vAlign w:val="bottom"/>
            <w:hideMark/>
          </w:tcPr>
          <w:p w14:paraId="4C65788F"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Asclepias </w:t>
            </w:r>
            <w:proofErr w:type="spellStart"/>
            <w:r w:rsidRPr="00905AC6">
              <w:rPr>
                <w:rFonts w:ascii="Arial" w:eastAsia="Times New Roman" w:hAnsi="Arial" w:cs="Arial"/>
                <w:color w:val="000000"/>
                <w:sz w:val="20"/>
                <w:szCs w:val="20"/>
              </w:rPr>
              <w:t>syriaca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6BCEE92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0.03</w:t>
            </w:r>
          </w:p>
        </w:tc>
        <w:tc>
          <w:tcPr>
            <w:tcW w:w="1189" w:type="dxa"/>
            <w:tcBorders>
              <w:top w:val="nil"/>
              <w:left w:val="nil"/>
              <w:bottom w:val="single" w:sz="4" w:space="0" w:color="auto"/>
              <w:right w:val="single" w:sz="4" w:space="0" w:color="auto"/>
            </w:tcBorders>
            <w:shd w:val="clear" w:color="auto" w:fill="auto"/>
            <w:noWrap/>
            <w:vAlign w:val="bottom"/>
            <w:hideMark/>
          </w:tcPr>
          <w:p w14:paraId="7BD369E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0.16%</w:t>
            </w:r>
          </w:p>
        </w:tc>
        <w:tc>
          <w:tcPr>
            <w:tcW w:w="891" w:type="dxa"/>
            <w:tcBorders>
              <w:top w:val="nil"/>
              <w:left w:val="nil"/>
              <w:bottom w:val="single" w:sz="4" w:space="0" w:color="auto"/>
              <w:right w:val="single" w:sz="4" w:space="0" w:color="auto"/>
            </w:tcBorders>
            <w:shd w:val="clear" w:color="auto" w:fill="auto"/>
            <w:noWrap/>
            <w:vAlign w:val="bottom"/>
            <w:hideMark/>
          </w:tcPr>
          <w:p w14:paraId="789218E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089" w:type="dxa"/>
            <w:tcBorders>
              <w:top w:val="nil"/>
              <w:left w:val="nil"/>
              <w:bottom w:val="single" w:sz="4" w:space="0" w:color="auto"/>
              <w:right w:val="single" w:sz="4" w:space="0" w:color="auto"/>
            </w:tcBorders>
            <w:shd w:val="clear" w:color="auto" w:fill="auto"/>
            <w:noWrap/>
            <w:vAlign w:val="bottom"/>
            <w:hideMark/>
          </w:tcPr>
          <w:p w14:paraId="17D173D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0.09%</w:t>
            </w:r>
          </w:p>
        </w:tc>
      </w:tr>
      <w:tr w:rsidR="00905AC6" w:rsidRPr="00905AC6" w14:paraId="77F683DE"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909C048"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asctub</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162267BF"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Butterfly Milkweed</w:t>
            </w:r>
          </w:p>
        </w:tc>
        <w:tc>
          <w:tcPr>
            <w:tcW w:w="2510" w:type="dxa"/>
            <w:tcBorders>
              <w:top w:val="nil"/>
              <w:left w:val="nil"/>
              <w:bottom w:val="single" w:sz="4" w:space="0" w:color="auto"/>
              <w:right w:val="single" w:sz="4" w:space="0" w:color="auto"/>
            </w:tcBorders>
            <w:shd w:val="clear" w:color="000000" w:fill="A9D08E"/>
            <w:noWrap/>
            <w:vAlign w:val="bottom"/>
            <w:hideMark/>
          </w:tcPr>
          <w:p w14:paraId="40F2B8D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Asclepias tuberosa</w:t>
            </w:r>
          </w:p>
        </w:tc>
        <w:tc>
          <w:tcPr>
            <w:tcW w:w="835" w:type="dxa"/>
            <w:tcBorders>
              <w:top w:val="nil"/>
              <w:left w:val="nil"/>
              <w:bottom w:val="single" w:sz="4" w:space="0" w:color="auto"/>
              <w:right w:val="single" w:sz="4" w:space="0" w:color="auto"/>
            </w:tcBorders>
            <w:shd w:val="clear" w:color="auto" w:fill="auto"/>
            <w:noWrap/>
            <w:vAlign w:val="bottom"/>
            <w:hideMark/>
          </w:tcPr>
          <w:p w14:paraId="3AAA019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0.03</w:t>
            </w:r>
          </w:p>
        </w:tc>
        <w:tc>
          <w:tcPr>
            <w:tcW w:w="1189" w:type="dxa"/>
            <w:tcBorders>
              <w:top w:val="nil"/>
              <w:left w:val="nil"/>
              <w:bottom w:val="single" w:sz="4" w:space="0" w:color="auto"/>
              <w:right w:val="single" w:sz="4" w:space="0" w:color="auto"/>
            </w:tcBorders>
            <w:shd w:val="clear" w:color="auto" w:fill="auto"/>
            <w:noWrap/>
            <w:vAlign w:val="bottom"/>
            <w:hideMark/>
          </w:tcPr>
          <w:p w14:paraId="270D11B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0.16%</w:t>
            </w:r>
          </w:p>
        </w:tc>
        <w:tc>
          <w:tcPr>
            <w:tcW w:w="891" w:type="dxa"/>
            <w:tcBorders>
              <w:top w:val="nil"/>
              <w:left w:val="nil"/>
              <w:bottom w:val="single" w:sz="4" w:space="0" w:color="auto"/>
              <w:right w:val="single" w:sz="4" w:space="0" w:color="auto"/>
            </w:tcBorders>
            <w:shd w:val="clear" w:color="auto" w:fill="auto"/>
            <w:noWrap/>
            <w:vAlign w:val="bottom"/>
            <w:hideMark/>
          </w:tcPr>
          <w:p w14:paraId="3B6D9B5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1089" w:type="dxa"/>
            <w:tcBorders>
              <w:top w:val="nil"/>
              <w:left w:val="nil"/>
              <w:bottom w:val="single" w:sz="4" w:space="0" w:color="auto"/>
              <w:right w:val="single" w:sz="4" w:space="0" w:color="auto"/>
            </w:tcBorders>
            <w:shd w:val="clear" w:color="auto" w:fill="auto"/>
            <w:noWrap/>
            <w:vAlign w:val="bottom"/>
            <w:hideMark/>
          </w:tcPr>
          <w:p w14:paraId="76ECDD6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r>
      <w:tr w:rsidR="00905AC6" w:rsidRPr="00905AC6" w14:paraId="42EE83D4"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72DD88E"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astcan</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4D991A2"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Canada Milkvetch</w:t>
            </w:r>
          </w:p>
        </w:tc>
        <w:tc>
          <w:tcPr>
            <w:tcW w:w="2510" w:type="dxa"/>
            <w:tcBorders>
              <w:top w:val="nil"/>
              <w:left w:val="nil"/>
              <w:bottom w:val="single" w:sz="4" w:space="0" w:color="auto"/>
              <w:right w:val="single" w:sz="4" w:space="0" w:color="auto"/>
            </w:tcBorders>
            <w:shd w:val="clear" w:color="000000" w:fill="A9D08E"/>
            <w:noWrap/>
            <w:vAlign w:val="bottom"/>
            <w:hideMark/>
          </w:tcPr>
          <w:p w14:paraId="69B4C9B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Astragalus canadensis</w:t>
            </w:r>
          </w:p>
        </w:tc>
        <w:tc>
          <w:tcPr>
            <w:tcW w:w="835" w:type="dxa"/>
            <w:tcBorders>
              <w:top w:val="nil"/>
              <w:left w:val="nil"/>
              <w:bottom w:val="single" w:sz="4" w:space="0" w:color="auto"/>
              <w:right w:val="single" w:sz="4" w:space="0" w:color="auto"/>
            </w:tcBorders>
            <w:shd w:val="clear" w:color="auto" w:fill="auto"/>
            <w:noWrap/>
            <w:vAlign w:val="bottom"/>
            <w:hideMark/>
          </w:tcPr>
          <w:p w14:paraId="57AB77D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0.03</w:t>
            </w:r>
          </w:p>
        </w:tc>
        <w:tc>
          <w:tcPr>
            <w:tcW w:w="1189" w:type="dxa"/>
            <w:tcBorders>
              <w:top w:val="nil"/>
              <w:left w:val="nil"/>
              <w:bottom w:val="single" w:sz="4" w:space="0" w:color="auto"/>
              <w:right w:val="single" w:sz="4" w:space="0" w:color="auto"/>
            </w:tcBorders>
            <w:shd w:val="clear" w:color="auto" w:fill="auto"/>
            <w:noWrap/>
            <w:vAlign w:val="bottom"/>
            <w:hideMark/>
          </w:tcPr>
          <w:p w14:paraId="6820CDA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0.16%</w:t>
            </w:r>
          </w:p>
        </w:tc>
        <w:tc>
          <w:tcPr>
            <w:tcW w:w="891" w:type="dxa"/>
            <w:tcBorders>
              <w:top w:val="nil"/>
              <w:left w:val="nil"/>
              <w:bottom w:val="single" w:sz="4" w:space="0" w:color="auto"/>
              <w:right w:val="single" w:sz="4" w:space="0" w:color="auto"/>
            </w:tcBorders>
            <w:shd w:val="clear" w:color="auto" w:fill="auto"/>
            <w:noWrap/>
            <w:vAlign w:val="bottom"/>
            <w:hideMark/>
          </w:tcPr>
          <w:p w14:paraId="4D7DED4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0.19</w:t>
            </w:r>
          </w:p>
        </w:tc>
        <w:tc>
          <w:tcPr>
            <w:tcW w:w="1089" w:type="dxa"/>
            <w:tcBorders>
              <w:top w:val="nil"/>
              <w:left w:val="nil"/>
              <w:bottom w:val="single" w:sz="4" w:space="0" w:color="auto"/>
              <w:right w:val="single" w:sz="4" w:space="0" w:color="auto"/>
            </w:tcBorders>
            <w:shd w:val="clear" w:color="auto" w:fill="auto"/>
            <w:noWrap/>
            <w:vAlign w:val="bottom"/>
            <w:hideMark/>
          </w:tcPr>
          <w:p w14:paraId="7305DCA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0.40%</w:t>
            </w:r>
          </w:p>
        </w:tc>
      </w:tr>
      <w:tr w:rsidR="00905AC6" w:rsidRPr="00905AC6" w14:paraId="5BAADE94"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344266B"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dalcan</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7882BEDE"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White Prairie Clover</w:t>
            </w:r>
          </w:p>
        </w:tc>
        <w:tc>
          <w:tcPr>
            <w:tcW w:w="2510" w:type="dxa"/>
            <w:tcBorders>
              <w:top w:val="nil"/>
              <w:left w:val="nil"/>
              <w:bottom w:val="single" w:sz="4" w:space="0" w:color="auto"/>
              <w:right w:val="single" w:sz="4" w:space="0" w:color="auto"/>
            </w:tcBorders>
            <w:shd w:val="clear" w:color="000000" w:fill="A9D08E"/>
            <w:noWrap/>
            <w:vAlign w:val="bottom"/>
            <w:hideMark/>
          </w:tcPr>
          <w:p w14:paraId="4AE14F59"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Dalea candida</w:t>
            </w:r>
          </w:p>
        </w:tc>
        <w:tc>
          <w:tcPr>
            <w:tcW w:w="835" w:type="dxa"/>
            <w:tcBorders>
              <w:top w:val="nil"/>
              <w:left w:val="nil"/>
              <w:bottom w:val="single" w:sz="4" w:space="0" w:color="auto"/>
              <w:right w:val="single" w:sz="4" w:space="0" w:color="auto"/>
            </w:tcBorders>
            <w:shd w:val="clear" w:color="auto" w:fill="auto"/>
            <w:noWrap/>
            <w:vAlign w:val="bottom"/>
            <w:hideMark/>
          </w:tcPr>
          <w:p w14:paraId="40ADD72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0.11</w:t>
            </w:r>
          </w:p>
        </w:tc>
        <w:tc>
          <w:tcPr>
            <w:tcW w:w="1189" w:type="dxa"/>
            <w:tcBorders>
              <w:top w:val="nil"/>
              <w:left w:val="nil"/>
              <w:bottom w:val="single" w:sz="4" w:space="0" w:color="auto"/>
              <w:right w:val="single" w:sz="4" w:space="0" w:color="auto"/>
            </w:tcBorders>
            <w:shd w:val="clear" w:color="auto" w:fill="auto"/>
            <w:noWrap/>
            <w:vAlign w:val="bottom"/>
            <w:hideMark/>
          </w:tcPr>
          <w:p w14:paraId="6824F55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0.57%</w:t>
            </w:r>
          </w:p>
        </w:tc>
        <w:tc>
          <w:tcPr>
            <w:tcW w:w="891" w:type="dxa"/>
            <w:tcBorders>
              <w:top w:val="nil"/>
              <w:left w:val="nil"/>
              <w:bottom w:val="single" w:sz="4" w:space="0" w:color="auto"/>
              <w:right w:val="single" w:sz="4" w:space="0" w:color="auto"/>
            </w:tcBorders>
            <w:shd w:val="clear" w:color="auto" w:fill="auto"/>
            <w:noWrap/>
            <w:vAlign w:val="bottom"/>
            <w:hideMark/>
          </w:tcPr>
          <w:p w14:paraId="6CE537E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0.77</w:t>
            </w:r>
          </w:p>
        </w:tc>
        <w:tc>
          <w:tcPr>
            <w:tcW w:w="1089" w:type="dxa"/>
            <w:tcBorders>
              <w:top w:val="nil"/>
              <w:left w:val="nil"/>
              <w:bottom w:val="single" w:sz="4" w:space="0" w:color="auto"/>
              <w:right w:val="single" w:sz="4" w:space="0" w:color="auto"/>
            </w:tcBorders>
            <w:shd w:val="clear" w:color="auto" w:fill="auto"/>
            <w:noWrap/>
            <w:vAlign w:val="bottom"/>
            <w:hideMark/>
          </w:tcPr>
          <w:p w14:paraId="309EEB0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1.63%</w:t>
            </w:r>
          </w:p>
        </w:tc>
      </w:tr>
      <w:tr w:rsidR="00905AC6" w:rsidRPr="00905AC6" w14:paraId="027E8471"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529C3B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dalpur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6E45DED4"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Purple Prairie Clover</w:t>
            </w:r>
          </w:p>
        </w:tc>
        <w:tc>
          <w:tcPr>
            <w:tcW w:w="2510" w:type="dxa"/>
            <w:tcBorders>
              <w:top w:val="nil"/>
              <w:left w:val="nil"/>
              <w:bottom w:val="single" w:sz="4" w:space="0" w:color="auto"/>
              <w:right w:val="single" w:sz="4" w:space="0" w:color="auto"/>
            </w:tcBorders>
            <w:shd w:val="clear" w:color="000000" w:fill="A9D08E"/>
            <w:noWrap/>
            <w:vAlign w:val="bottom"/>
            <w:hideMark/>
          </w:tcPr>
          <w:p w14:paraId="0982505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Dalea purpurea</w:t>
            </w:r>
          </w:p>
        </w:tc>
        <w:tc>
          <w:tcPr>
            <w:tcW w:w="835" w:type="dxa"/>
            <w:tcBorders>
              <w:top w:val="nil"/>
              <w:left w:val="nil"/>
              <w:bottom w:val="single" w:sz="4" w:space="0" w:color="auto"/>
              <w:right w:val="single" w:sz="4" w:space="0" w:color="auto"/>
            </w:tcBorders>
            <w:shd w:val="clear" w:color="auto" w:fill="auto"/>
            <w:noWrap/>
            <w:vAlign w:val="bottom"/>
            <w:hideMark/>
          </w:tcPr>
          <w:p w14:paraId="6750237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0.36</w:t>
            </w:r>
          </w:p>
        </w:tc>
        <w:tc>
          <w:tcPr>
            <w:tcW w:w="1189" w:type="dxa"/>
            <w:tcBorders>
              <w:top w:val="nil"/>
              <w:left w:val="nil"/>
              <w:bottom w:val="single" w:sz="4" w:space="0" w:color="auto"/>
              <w:right w:val="single" w:sz="4" w:space="0" w:color="auto"/>
            </w:tcBorders>
            <w:shd w:val="clear" w:color="auto" w:fill="auto"/>
            <w:noWrap/>
            <w:vAlign w:val="bottom"/>
            <w:hideMark/>
          </w:tcPr>
          <w:p w14:paraId="086C951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1.87%</w:t>
            </w:r>
          </w:p>
        </w:tc>
        <w:tc>
          <w:tcPr>
            <w:tcW w:w="891" w:type="dxa"/>
            <w:tcBorders>
              <w:top w:val="nil"/>
              <w:left w:val="nil"/>
              <w:bottom w:val="single" w:sz="4" w:space="0" w:color="auto"/>
              <w:right w:val="single" w:sz="4" w:space="0" w:color="auto"/>
            </w:tcBorders>
            <w:shd w:val="clear" w:color="auto" w:fill="auto"/>
            <w:noWrap/>
            <w:vAlign w:val="bottom"/>
            <w:hideMark/>
          </w:tcPr>
          <w:p w14:paraId="48A09AE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1.98</w:t>
            </w:r>
          </w:p>
        </w:tc>
        <w:tc>
          <w:tcPr>
            <w:tcW w:w="1089" w:type="dxa"/>
            <w:tcBorders>
              <w:top w:val="nil"/>
              <w:left w:val="nil"/>
              <w:bottom w:val="single" w:sz="4" w:space="0" w:color="auto"/>
              <w:right w:val="single" w:sz="4" w:space="0" w:color="auto"/>
            </w:tcBorders>
            <w:shd w:val="clear" w:color="auto" w:fill="auto"/>
            <w:noWrap/>
            <w:vAlign w:val="bottom"/>
            <w:hideMark/>
          </w:tcPr>
          <w:p w14:paraId="546359F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4.22%</w:t>
            </w:r>
          </w:p>
        </w:tc>
      </w:tr>
      <w:tr w:rsidR="00905AC6" w:rsidRPr="00905AC6" w14:paraId="2B094643"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AAB8944"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descan</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1BDC19C"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Showy Tick Trefoil</w:t>
            </w:r>
          </w:p>
        </w:tc>
        <w:tc>
          <w:tcPr>
            <w:tcW w:w="2510" w:type="dxa"/>
            <w:tcBorders>
              <w:top w:val="nil"/>
              <w:left w:val="nil"/>
              <w:bottom w:val="single" w:sz="4" w:space="0" w:color="auto"/>
              <w:right w:val="single" w:sz="4" w:space="0" w:color="auto"/>
            </w:tcBorders>
            <w:shd w:val="clear" w:color="000000" w:fill="A9D08E"/>
            <w:noWrap/>
            <w:vAlign w:val="bottom"/>
            <w:hideMark/>
          </w:tcPr>
          <w:p w14:paraId="57B94839"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Desmodium</w:t>
            </w:r>
            <w:proofErr w:type="spellEnd"/>
            <w:r w:rsidRPr="00905AC6">
              <w:rPr>
                <w:rFonts w:ascii="Arial" w:eastAsia="Times New Roman" w:hAnsi="Arial" w:cs="Arial"/>
                <w:color w:val="000000"/>
                <w:sz w:val="20"/>
                <w:szCs w:val="20"/>
              </w:rPr>
              <w:t xml:space="preserve"> canadense</w:t>
            </w:r>
          </w:p>
        </w:tc>
        <w:tc>
          <w:tcPr>
            <w:tcW w:w="835" w:type="dxa"/>
            <w:tcBorders>
              <w:top w:val="nil"/>
              <w:left w:val="nil"/>
              <w:bottom w:val="single" w:sz="4" w:space="0" w:color="auto"/>
              <w:right w:val="single" w:sz="4" w:space="0" w:color="auto"/>
            </w:tcBorders>
            <w:shd w:val="clear" w:color="auto" w:fill="auto"/>
            <w:noWrap/>
            <w:vAlign w:val="bottom"/>
            <w:hideMark/>
          </w:tcPr>
          <w:p w14:paraId="7A14A8A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1189" w:type="dxa"/>
            <w:tcBorders>
              <w:top w:val="nil"/>
              <w:left w:val="nil"/>
              <w:bottom w:val="single" w:sz="4" w:space="0" w:color="auto"/>
              <w:right w:val="single" w:sz="4" w:space="0" w:color="auto"/>
            </w:tcBorders>
            <w:shd w:val="clear" w:color="auto" w:fill="auto"/>
            <w:noWrap/>
            <w:vAlign w:val="bottom"/>
            <w:hideMark/>
          </w:tcPr>
          <w:p w14:paraId="0596980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0.52%</w:t>
            </w:r>
          </w:p>
        </w:tc>
        <w:tc>
          <w:tcPr>
            <w:tcW w:w="891" w:type="dxa"/>
            <w:tcBorders>
              <w:top w:val="nil"/>
              <w:left w:val="nil"/>
              <w:bottom w:val="single" w:sz="4" w:space="0" w:color="auto"/>
              <w:right w:val="single" w:sz="4" w:space="0" w:color="auto"/>
            </w:tcBorders>
            <w:shd w:val="clear" w:color="auto" w:fill="auto"/>
            <w:noWrap/>
            <w:vAlign w:val="bottom"/>
            <w:hideMark/>
          </w:tcPr>
          <w:p w14:paraId="7D535FD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0.20</w:t>
            </w:r>
          </w:p>
        </w:tc>
        <w:tc>
          <w:tcPr>
            <w:tcW w:w="1089" w:type="dxa"/>
            <w:tcBorders>
              <w:top w:val="nil"/>
              <w:left w:val="nil"/>
              <w:bottom w:val="single" w:sz="4" w:space="0" w:color="auto"/>
              <w:right w:val="single" w:sz="4" w:space="0" w:color="auto"/>
            </w:tcBorders>
            <w:shd w:val="clear" w:color="auto" w:fill="auto"/>
            <w:noWrap/>
            <w:vAlign w:val="bottom"/>
            <w:hideMark/>
          </w:tcPr>
          <w:p w14:paraId="0291B63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0.43%</w:t>
            </w:r>
          </w:p>
        </w:tc>
      </w:tr>
      <w:tr w:rsidR="00905AC6" w:rsidRPr="00905AC6" w14:paraId="30F215E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DD934BD"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doeumb</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0C8EA3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Flat-topped Aster</w:t>
            </w:r>
          </w:p>
        </w:tc>
        <w:tc>
          <w:tcPr>
            <w:tcW w:w="2510" w:type="dxa"/>
            <w:tcBorders>
              <w:top w:val="nil"/>
              <w:left w:val="nil"/>
              <w:bottom w:val="single" w:sz="4" w:space="0" w:color="auto"/>
              <w:right w:val="single" w:sz="4" w:space="0" w:color="auto"/>
            </w:tcBorders>
            <w:shd w:val="clear" w:color="000000" w:fill="A9D08E"/>
            <w:noWrap/>
            <w:vAlign w:val="bottom"/>
            <w:hideMark/>
          </w:tcPr>
          <w:p w14:paraId="26CDF24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Doellingeria</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umbellata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45D3A33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632A767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6F1061A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0.49</w:t>
            </w:r>
          </w:p>
        </w:tc>
        <w:tc>
          <w:tcPr>
            <w:tcW w:w="1089" w:type="dxa"/>
            <w:tcBorders>
              <w:top w:val="nil"/>
              <w:left w:val="nil"/>
              <w:bottom w:val="single" w:sz="4" w:space="0" w:color="auto"/>
              <w:right w:val="single" w:sz="4" w:space="0" w:color="auto"/>
            </w:tcBorders>
            <w:shd w:val="clear" w:color="auto" w:fill="auto"/>
            <w:noWrap/>
            <w:vAlign w:val="bottom"/>
            <w:hideMark/>
          </w:tcPr>
          <w:p w14:paraId="627EAE5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1.05%</w:t>
            </w:r>
          </w:p>
        </w:tc>
      </w:tr>
      <w:tr w:rsidR="00905AC6" w:rsidRPr="00905AC6" w14:paraId="52028171"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23EBC1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dryarg</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BC1DC20"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Prairie Cinquefoil</w:t>
            </w:r>
          </w:p>
        </w:tc>
        <w:tc>
          <w:tcPr>
            <w:tcW w:w="2510" w:type="dxa"/>
            <w:tcBorders>
              <w:top w:val="nil"/>
              <w:left w:val="nil"/>
              <w:bottom w:val="single" w:sz="4" w:space="0" w:color="auto"/>
              <w:right w:val="single" w:sz="4" w:space="0" w:color="auto"/>
            </w:tcBorders>
            <w:shd w:val="clear" w:color="000000" w:fill="A9D08E"/>
            <w:noWrap/>
            <w:vAlign w:val="bottom"/>
            <w:hideMark/>
          </w:tcPr>
          <w:p w14:paraId="67268C71"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Drymocallis</w:t>
            </w:r>
            <w:proofErr w:type="spellEnd"/>
            <w:r w:rsidRPr="00905AC6">
              <w:rPr>
                <w:rFonts w:ascii="Arial" w:eastAsia="Times New Roman" w:hAnsi="Arial" w:cs="Arial"/>
                <w:color w:val="000000"/>
                <w:sz w:val="20"/>
                <w:szCs w:val="20"/>
              </w:rPr>
              <w:t xml:space="preserve"> arguta</w:t>
            </w:r>
          </w:p>
        </w:tc>
        <w:tc>
          <w:tcPr>
            <w:tcW w:w="835" w:type="dxa"/>
            <w:tcBorders>
              <w:top w:val="nil"/>
              <w:left w:val="nil"/>
              <w:bottom w:val="single" w:sz="4" w:space="0" w:color="auto"/>
              <w:right w:val="single" w:sz="4" w:space="0" w:color="auto"/>
            </w:tcBorders>
            <w:shd w:val="clear" w:color="auto" w:fill="auto"/>
            <w:noWrap/>
            <w:vAlign w:val="bottom"/>
            <w:hideMark/>
          </w:tcPr>
          <w:p w14:paraId="4CE6BC9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4ADCE7A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17AF0D5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0.84</w:t>
            </w:r>
          </w:p>
        </w:tc>
        <w:tc>
          <w:tcPr>
            <w:tcW w:w="1089" w:type="dxa"/>
            <w:tcBorders>
              <w:top w:val="nil"/>
              <w:left w:val="nil"/>
              <w:bottom w:val="single" w:sz="4" w:space="0" w:color="auto"/>
              <w:right w:val="single" w:sz="4" w:space="0" w:color="auto"/>
            </w:tcBorders>
            <w:shd w:val="clear" w:color="auto" w:fill="auto"/>
            <w:noWrap/>
            <w:vAlign w:val="bottom"/>
            <w:hideMark/>
          </w:tcPr>
          <w:p w14:paraId="319F942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1.80%</w:t>
            </w:r>
          </w:p>
        </w:tc>
      </w:tr>
      <w:tr w:rsidR="00905AC6" w:rsidRPr="00905AC6" w14:paraId="155BCF84"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52CA28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eutgra</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C63935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Grass-leaved Goldenrod</w:t>
            </w:r>
          </w:p>
        </w:tc>
        <w:tc>
          <w:tcPr>
            <w:tcW w:w="2510" w:type="dxa"/>
            <w:tcBorders>
              <w:top w:val="nil"/>
              <w:left w:val="nil"/>
              <w:bottom w:val="single" w:sz="4" w:space="0" w:color="auto"/>
              <w:right w:val="single" w:sz="4" w:space="0" w:color="auto"/>
            </w:tcBorders>
            <w:shd w:val="clear" w:color="000000" w:fill="A9D08E"/>
            <w:noWrap/>
            <w:vAlign w:val="bottom"/>
            <w:hideMark/>
          </w:tcPr>
          <w:p w14:paraId="731783CF"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Euthamia</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gramnifolia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68287FE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74C09E4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1C86162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1.29</w:t>
            </w:r>
          </w:p>
        </w:tc>
        <w:tc>
          <w:tcPr>
            <w:tcW w:w="1089" w:type="dxa"/>
            <w:tcBorders>
              <w:top w:val="nil"/>
              <w:left w:val="nil"/>
              <w:bottom w:val="single" w:sz="4" w:space="0" w:color="auto"/>
              <w:right w:val="single" w:sz="4" w:space="0" w:color="auto"/>
            </w:tcBorders>
            <w:shd w:val="clear" w:color="auto" w:fill="auto"/>
            <w:noWrap/>
            <w:vAlign w:val="bottom"/>
            <w:hideMark/>
          </w:tcPr>
          <w:p w14:paraId="5F0D1E9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2.74%</w:t>
            </w:r>
          </w:p>
        </w:tc>
      </w:tr>
      <w:tr w:rsidR="00905AC6" w:rsidRPr="00905AC6" w14:paraId="62AE635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E34BF0F"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eutmac</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892A6EC"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Joe Pye Weed</w:t>
            </w:r>
          </w:p>
        </w:tc>
        <w:tc>
          <w:tcPr>
            <w:tcW w:w="2510" w:type="dxa"/>
            <w:tcBorders>
              <w:top w:val="nil"/>
              <w:left w:val="nil"/>
              <w:bottom w:val="single" w:sz="4" w:space="0" w:color="auto"/>
              <w:right w:val="single" w:sz="4" w:space="0" w:color="auto"/>
            </w:tcBorders>
            <w:shd w:val="clear" w:color="000000" w:fill="A9D08E"/>
            <w:noWrap/>
            <w:vAlign w:val="bottom"/>
            <w:hideMark/>
          </w:tcPr>
          <w:p w14:paraId="3D1A8AF8"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Eutrochium</w:t>
            </w:r>
            <w:proofErr w:type="spellEnd"/>
            <w:r w:rsidRPr="00905AC6">
              <w:rPr>
                <w:rFonts w:ascii="Arial" w:eastAsia="Times New Roman" w:hAnsi="Arial" w:cs="Arial"/>
                <w:color w:val="000000"/>
                <w:sz w:val="20"/>
                <w:szCs w:val="20"/>
              </w:rPr>
              <w:t xml:space="preserve"> maculatum</w:t>
            </w:r>
          </w:p>
        </w:tc>
        <w:tc>
          <w:tcPr>
            <w:tcW w:w="835" w:type="dxa"/>
            <w:tcBorders>
              <w:top w:val="nil"/>
              <w:left w:val="nil"/>
              <w:bottom w:val="single" w:sz="4" w:space="0" w:color="auto"/>
              <w:right w:val="single" w:sz="4" w:space="0" w:color="auto"/>
            </w:tcBorders>
            <w:shd w:val="clear" w:color="auto" w:fill="auto"/>
            <w:noWrap/>
            <w:vAlign w:val="bottom"/>
            <w:hideMark/>
          </w:tcPr>
          <w:p w14:paraId="3E5220C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0.03</w:t>
            </w:r>
          </w:p>
        </w:tc>
        <w:tc>
          <w:tcPr>
            <w:tcW w:w="1189" w:type="dxa"/>
            <w:tcBorders>
              <w:top w:val="nil"/>
              <w:left w:val="nil"/>
              <w:bottom w:val="single" w:sz="4" w:space="0" w:color="auto"/>
              <w:right w:val="single" w:sz="4" w:space="0" w:color="auto"/>
            </w:tcBorders>
            <w:shd w:val="clear" w:color="auto" w:fill="auto"/>
            <w:noWrap/>
            <w:vAlign w:val="bottom"/>
            <w:hideMark/>
          </w:tcPr>
          <w:p w14:paraId="6FBFBC6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0.16%</w:t>
            </w:r>
          </w:p>
        </w:tc>
        <w:tc>
          <w:tcPr>
            <w:tcW w:w="891" w:type="dxa"/>
            <w:tcBorders>
              <w:top w:val="nil"/>
              <w:left w:val="nil"/>
              <w:bottom w:val="single" w:sz="4" w:space="0" w:color="auto"/>
              <w:right w:val="single" w:sz="4" w:space="0" w:color="auto"/>
            </w:tcBorders>
            <w:shd w:val="clear" w:color="auto" w:fill="auto"/>
            <w:noWrap/>
            <w:vAlign w:val="bottom"/>
            <w:hideMark/>
          </w:tcPr>
          <w:p w14:paraId="29AC3E1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1.05</w:t>
            </w:r>
          </w:p>
        </w:tc>
        <w:tc>
          <w:tcPr>
            <w:tcW w:w="1089" w:type="dxa"/>
            <w:tcBorders>
              <w:top w:val="nil"/>
              <w:left w:val="nil"/>
              <w:bottom w:val="single" w:sz="4" w:space="0" w:color="auto"/>
              <w:right w:val="single" w:sz="4" w:space="0" w:color="auto"/>
            </w:tcBorders>
            <w:shd w:val="clear" w:color="auto" w:fill="auto"/>
            <w:noWrap/>
            <w:vAlign w:val="bottom"/>
            <w:hideMark/>
          </w:tcPr>
          <w:p w14:paraId="4FD6134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2.23%</w:t>
            </w:r>
          </w:p>
        </w:tc>
      </w:tr>
      <w:tr w:rsidR="00905AC6" w:rsidRPr="00905AC6" w14:paraId="01F526E6"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7268EB9"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lastRenderedPageBreak/>
              <w:t>genand</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7D3E21E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Bottle Gentian</w:t>
            </w:r>
          </w:p>
        </w:tc>
        <w:tc>
          <w:tcPr>
            <w:tcW w:w="2510" w:type="dxa"/>
            <w:tcBorders>
              <w:top w:val="nil"/>
              <w:left w:val="nil"/>
              <w:bottom w:val="single" w:sz="4" w:space="0" w:color="auto"/>
              <w:right w:val="single" w:sz="4" w:space="0" w:color="auto"/>
            </w:tcBorders>
            <w:shd w:val="clear" w:color="000000" w:fill="A9D08E"/>
            <w:noWrap/>
            <w:vAlign w:val="bottom"/>
            <w:hideMark/>
          </w:tcPr>
          <w:p w14:paraId="53A86F5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Gentiana </w:t>
            </w:r>
            <w:proofErr w:type="spellStart"/>
            <w:r w:rsidRPr="00905AC6">
              <w:rPr>
                <w:rFonts w:ascii="Arial" w:eastAsia="Times New Roman" w:hAnsi="Arial" w:cs="Arial"/>
                <w:color w:val="000000"/>
                <w:sz w:val="20"/>
                <w:szCs w:val="20"/>
              </w:rPr>
              <w:t>andrewsii</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7FC357C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040A857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22AE237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1.03</w:t>
            </w:r>
          </w:p>
        </w:tc>
        <w:tc>
          <w:tcPr>
            <w:tcW w:w="1089" w:type="dxa"/>
            <w:tcBorders>
              <w:top w:val="nil"/>
              <w:left w:val="nil"/>
              <w:bottom w:val="single" w:sz="4" w:space="0" w:color="auto"/>
              <w:right w:val="single" w:sz="4" w:space="0" w:color="auto"/>
            </w:tcBorders>
            <w:shd w:val="clear" w:color="auto" w:fill="auto"/>
            <w:noWrap/>
            <w:vAlign w:val="bottom"/>
            <w:hideMark/>
          </w:tcPr>
          <w:p w14:paraId="0D9400F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2.19%</w:t>
            </w:r>
          </w:p>
        </w:tc>
      </w:tr>
      <w:tr w:rsidR="00905AC6" w:rsidRPr="00905AC6" w14:paraId="204E126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4E1F70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germac</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BCDDD12"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Wild Geranium</w:t>
            </w:r>
          </w:p>
        </w:tc>
        <w:tc>
          <w:tcPr>
            <w:tcW w:w="2510" w:type="dxa"/>
            <w:tcBorders>
              <w:top w:val="nil"/>
              <w:left w:val="nil"/>
              <w:bottom w:val="single" w:sz="4" w:space="0" w:color="auto"/>
              <w:right w:val="single" w:sz="4" w:space="0" w:color="auto"/>
            </w:tcBorders>
            <w:shd w:val="clear" w:color="000000" w:fill="A9D08E"/>
            <w:noWrap/>
            <w:vAlign w:val="bottom"/>
            <w:hideMark/>
          </w:tcPr>
          <w:p w14:paraId="03A6E81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Geranium maculatum</w:t>
            </w:r>
          </w:p>
        </w:tc>
        <w:tc>
          <w:tcPr>
            <w:tcW w:w="835" w:type="dxa"/>
            <w:tcBorders>
              <w:top w:val="nil"/>
              <w:left w:val="nil"/>
              <w:bottom w:val="single" w:sz="4" w:space="0" w:color="auto"/>
              <w:right w:val="single" w:sz="4" w:space="0" w:color="auto"/>
            </w:tcBorders>
            <w:shd w:val="clear" w:color="auto" w:fill="auto"/>
            <w:noWrap/>
            <w:vAlign w:val="bottom"/>
            <w:hideMark/>
          </w:tcPr>
          <w:p w14:paraId="35235B9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0.03</w:t>
            </w:r>
          </w:p>
        </w:tc>
        <w:tc>
          <w:tcPr>
            <w:tcW w:w="1189" w:type="dxa"/>
            <w:tcBorders>
              <w:top w:val="nil"/>
              <w:left w:val="nil"/>
              <w:bottom w:val="single" w:sz="4" w:space="0" w:color="auto"/>
              <w:right w:val="single" w:sz="4" w:space="0" w:color="auto"/>
            </w:tcBorders>
            <w:shd w:val="clear" w:color="auto" w:fill="auto"/>
            <w:noWrap/>
            <w:vAlign w:val="bottom"/>
            <w:hideMark/>
          </w:tcPr>
          <w:p w14:paraId="287D1BB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0.16%</w:t>
            </w:r>
          </w:p>
        </w:tc>
        <w:tc>
          <w:tcPr>
            <w:tcW w:w="891" w:type="dxa"/>
            <w:tcBorders>
              <w:top w:val="nil"/>
              <w:left w:val="nil"/>
              <w:bottom w:val="single" w:sz="4" w:space="0" w:color="auto"/>
              <w:right w:val="single" w:sz="4" w:space="0" w:color="auto"/>
            </w:tcBorders>
            <w:shd w:val="clear" w:color="auto" w:fill="auto"/>
            <w:noWrap/>
            <w:vAlign w:val="bottom"/>
            <w:hideMark/>
          </w:tcPr>
          <w:p w14:paraId="629C812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0.06</w:t>
            </w:r>
          </w:p>
        </w:tc>
        <w:tc>
          <w:tcPr>
            <w:tcW w:w="1089" w:type="dxa"/>
            <w:tcBorders>
              <w:top w:val="nil"/>
              <w:left w:val="nil"/>
              <w:bottom w:val="single" w:sz="4" w:space="0" w:color="auto"/>
              <w:right w:val="single" w:sz="4" w:space="0" w:color="auto"/>
            </w:tcBorders>
            <w:shd w:val="clear" w:color="auto" w:fill="auto"/>
            <w:noWrap/>
            <w:vAlign w:val="bottom"/>
            <w:hideMark/>
          </w:tcPr>
          <w:p w14:paraId="2914DC2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0.12%</w:t>
            </w:r>
          </w:p>
        </w:tc>
      </w:tr>
      <w:tr w:rsidR="00905AC6" w:rsidRPr="00905AC6" w14:paraId="0640082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E255554"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helaut</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29477C24"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Sneezeweed</w:t>
            </w:r>
          </w:p>
        </w:tc>
        <w:tc>
          <w:tcPr>
            <w:tcW w:w="2510" w:type="dxa"/>
            <w:tcBorders>
              <w:top w:val="nil"/>
              <w:left w:val="nil"/>
              <w:bottom w:val="single" w:sz="4" w:space="0" w:color="auto"/>
              <w:right w:val="single" w:sz="4" w:space="0" w:color="auto"/>
            </w:tcBorders>
            <w:shd w:val="clear" w:color="000000" w:fill="A9D08E"/>
            <w:noWrap/>
            <w:vAlign w:val="bottom"/>
            <w:hideMark/>
          </w:tcPr>
          <w:p w14:paraId="36723809"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Helenium </w:t>
            </w:r>
            <w:proofErr w:type="spellStart"/>
            <w:r w:rsidRPr="00905AC6">
              <w:rPr>
                <w:rFonts w:ascii="Arial" w:eastAsia="Times New Roman" w:hAnsi="Arial" w:cs="Arial"/>
                <w:color w:val="000000"/>
                <w:sz w:val="20"/>
                <w:szCs w:val="20"/>
              </w:rPr>
              <w:t>autumnale</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6DC8BA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65E5A1F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3582571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0.96</w:t>
            </w:r>
          </w:p>
        </w:tc>
        <w:tc>
          <w:tcPr>
            <w:tcW w:w="1089" w:type="dxa"/>
            <w:tcBorders>
              <w:top w:val="nil"/>
              <w:left w:val="nil"/>
              <w:bottom w:val="single" w:sz="4" w:space="0" w:color="auto"/>
              <w:right w:val="single" w:sz="4" w:space="0" w:color="auto"/>
            </w:tcBorders>
            <w:shd w:val="clear" w:color="auto" w:fill="auto"/>
            <w:noWrap/>
            <w:vAlign w:val="bottom"/>
            <w:hideMark/>
          </w:tcPr>
          <w:p w14:paraId="6454049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2.03%</w:t>
            </w:r>
          </w:p>
        </w:tc>
      </w:tr>
      <w:tr w:rsidR="00905AC6" w:rsidRPr="00905AC6" w14:paraId="5B930273"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185224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helgro</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B809F10"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Sawtooth Sunflower</w:t>
            </w:r>
          </w:p>
        </w:tc>
        <w:tc>
          <w:tcPr>
            <w:tcW w:w="2510" w:type="dxa"/>
            <w:tcBorders>
              <w:top w:val="nil"/>
              <w:left w:val="nil"/>
              <w:bottom w:val="single" w:sz="4" w:space="0" w:color="auto"/>
              <w:right w:val="single" w:sz="4" w:space="0" w:color="auto"/>
            </w:tcBorders>
            <w:shd w:val="clear" w:color="000000" w:fill="A9D08E"/>
            <w:noWrap/>
            <w:vAlign w:val="bottom"/>
            <w:hideMark/>
          </w:tcPr>
          <w:p w14:paraId="2062F52B"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Helianthus </w:t>
            </w:r>
            <w:proofErr w:type="spellStart"/>
            <w:r w:rsidRPr="00905AC6">
              <w:rPr>
                <w:rFonts w:ascii="Arial" w:eastAsia="Times New Roman" w:hAnsi="Arial" w:cs="Arial"/>
                <w:color w:val="000000"/>
                <w:sz w:val="20"/>
                <w:szCs w:val="20"/>
              </w:rPr>
              <w:t>grosseserratus</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0F64299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109D78A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042B5C5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0.11</w:t>
            </w:r>
          </w:p>
        </w:tc>
        <w:tc>
          <w:tcPr>
            <w:tcW w:w="1089" w:type="dxa"/>
            <w:tcBorders>
              <w:top w:val="nil"/>
              <w:left w:val="nil"/>
              <w:bottom w:val="single" w:sz="4" w:space="0" w:color="auto"/>
              <w:right w:val="single" w:sz="4" w:space="0" w:color="auto"/>
            </w:tcBorders>
            <w:shd w:val="clear" w:color="auto" w:fill="auto"/>
            <w:noWrap/>
            <w:vAlign w:val="bottom"/>
            <w:hideMark/>
          </w:tcPr>
          <w:p w14:paraId="0E833B9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0.23%</w:t>
            </w:r>
          </w:p>
        </w:tc>
      </w:tr>
      <w:tr w:rsidR="00905AC6" w:rsidRPr="00905AC6" w14:paraId="069669EA"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1D1DEC1"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heuric</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B5B57F2"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Prairie Alumroot</w:t>
            </w:r>
          </w:p>
        </w:tc>
        <w:tc>
          <w:tcPr>
            <w:tcW w:w="2510" w:type="dxa"/>
            <w:tcBorders>
              <w:top w:val="nil"/>
              <w:left w:val="nil"/>
              <w:bottom w:val="single" w:sz="4" w:space="0" w:color="auto"/>
              <w:right w:val="single" w:sz="4" w:space="0" w:color="auto"/>
            </w:tcBorders>
            <w:shd w:val="clear" w:color="000000" w:fill="A9D08E"/>
            <w:noWrap/>
            <w:vAlign w:val="bottom"/>
            <w:hideMark/>
          </w:tcPr>
          <w:p w14:paraId="5A49C3D7"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Heuchera </w:t>
            </w:r>
            <w:proofErr w:type="spellStart"/>
            <w:r w:rsidRPr="00905AC6">
              <w:rPr>
                <w:rFonts w:ascii="Arial" w:eastAsia="Times New Roman" w:hAnsi="Arial" w:cs="Arial"/>
                <w:color w:val="000000"/>
                <w:sz w:val="20"/>
                <w:szCs w:val="20"/>
              </w:rPr>
              <w:t>richardsonii</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AEB02A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0.00</w:t>
            </w:r>
          </w:p>
        </w:tc>
        <w:tc>
          <w:tcPr>
            <w:tcW w:w="1189" w:type="dxa"/>
            <w:tcBorders>
              <w:top w:val="nil"/>
              <w:left w:val="nil"/>
              <w:bottom w:val="single" w:sz="4" w:space="0" w:color="auto"/>
              <w:right w:val="single" w:sz="4" w:space="0" w:color="auto"/>
            </w:tcBorders>
            <w:shd w:val="clear" w:color="auto" w:fill="auto"/>
            <w:noWrap/>
            <w:vAlign w:val="bottom"/>
            <w:hideMark/>
          </w:tcPr>
          <w:p w14:paraId="04D1513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0.00%</w:t>
            </w:r>
          </w:p>
        </w:tc>
        <w:tc>
          <w:tcPr>
            <w:tcW w:w="891" w:type="dxa"/>
            <w:tcBorders>
              <w:top w:val="nil"/>
              <w:left w:val="nil"/>
              <w:bottom w:val="single" w:sz="4" w:space="0" w:color="auto"/>
              <w:right w:val="single" w:sz="4" w:space="0" w:color="auto"/>
            </w:tcBorders>
            <w:shd w:val="clear" w:color="auto" w:fill="auto"/>
            <w:noWrap/>
            <w:vAlign w:val="bottom"/>
            <w:hideMark/>
          </w:tcPr>
          <w:p w14:paraId="6D25FD6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65764DE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0.00%</w:t>
            </w:r>
          </w:p>
        </w:tc>
      </w:tr>
      <w:tr w:rsidR="00905AC6" w:rsidRPr="00905AC6" w14:paraId="32E44B99"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369D9D3"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lobsip</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1ED646C0"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Great Blue Lobelia</w:t>
            </w:r>
          </w:p>
        </w:tc>
        <w:tc>
          <w:tcPr>
            <w:tcW w:w="2510" w:type="dxa"/>
            <w:tcBorders>
              <w:top w:val="nil"/>
              <w:left w:val="nil"/>
              <w:bottom w:val="single" w:sz="4" w:space="0" w:color="auto"/>
              <w:right w:val="single" w:sz="4" w:space="0" w:color="auto"/>
            </w:tcBorders>
            <w:shd w:val="clear" w:color="000000" w:fill="A9D08E"/>
            <w:noWrap/>
            <w:vAlign w:val="bottom"/>
            <w:hideMark/>
          </w:tcPr>
          <w:p w14:paraId="1D64F81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Lobelia </w:t>
            </w:r>
            <w:proofErr w:type="spellStart"/>
            <w:r w:rsidRPr="00905AC6">
              <w:rPr>
                <w:rFonts w:ascii="Arial" w:eastAsia="Times New Roman" w:hAnsi="Arial" w:cs="Arial"/>
                <w:color w:val="000000"/>
                <w:sz w:val="20"/>
                <w:szCs w:val="20"/>
              </w:rPr>
              <w:t>siphilitica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458E30A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7AECFCC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70AB8D5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1.84</w:t>
            </w:r>
          </w:p>
        </w:tc>
        <w:tc>
          <w:tcPr>
            <w:tcW w:w="1089" w:type="dxa"/>
            <w:tcBorders>
              <w:top w:val="nil"/>
              <w:left w:val="nil"/>
              <w:bottom w:val="single" w:sz="4" w:space="0" w:color="auto"/>
              <w:right w:val="single" w:sz="4" w:space="0" w:color="auto"/>
            </w:tcBorders>
            <w:shd w:val="clear" w:color="auto" w:fill="auto"/>
            <w:noWrap/>
            <w:vAlign w:val="bottom"/>
            <w:hideMark/>
          </w:tcPr>
          <w:p w14:paraId="005AB52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3.91%</w:t>
            </w:r>
          </w:p>
        </w:tc>
      </w:tr>
      <w:tr w:rsidR="00905AC6" w:rsidRPr="00905AC6" w14:paraId="7A219FFD"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B34E96C"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lytala</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7EBCF5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Winged Loosestrife</w:t>
            </w:r>
          </w:p>
        </w:tc>
        <w:tc>
          <w:tcPr>
            <w:tcW w:w="2510" w:type="dxa"/>
            <w:tcBorders>
              <w:top w:val="nil"/>
              <w:left w:val="nil"/>
              <w:bottom w:val="single" w:sz="4" w:space="0" w:color="auto"/>
              <w:right w:val="single" w:sz="4" w:space="0" w:color="auto"/>
            </w:tcBorders>
            <w:shd w:val="clear" w:color="000000" w:fill="A9D08E"/>
            <w:noWrap/>
            <w:vAlign w:val="bottom"/>
            <w:hideMark/>
          </w:tcPr>
          <w:p w14:paraId="6C7E273A"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Lythrum</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alatum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3EB3C81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1210FE0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30EEA8F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1.10</w:t>
            </w:r>
          </w:p>
        </w:tc>
        <w:tc>
          <w:tcPr>
            <w:tcW w:w="1089" w:type="dxa"/>
            <w:tcBorders>
              <w:top w:val="nil"/>
              <w:left w:val="nil"/>
              <w:bottom w:val="single" w:sz="4" w:space="0" w:color="auto"/>
              <w:right w:val="single" w:sz="4" w:space="0" w:color="auto"/>
            </w:tcBorders>
            <w:shd w:val="clear" w:color="auto" w:fill="auto"/>
            <w:noWrap/>
            <w:vAlign w:val="bottom"/>
            <w:hideMark/>
          </w:tcPr>
          <w:p w14:paraId="4ED5C63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2.34%</w:t>
            </w:r>
          </w:p>
        </w:tc>
      </w:tr>
      <w:tr w:rsidR="00905AC6" w:rsidRPr="00905AC6" w14:paraId="5B4759B6"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703AAB6"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pycvir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62B9076B"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Virginia Mountain Mint</w:t>
            </w:r>
          </w:p>
        </w:tc>
        <w:tc>
          <w:tcPr>
            <w:tcW w:w="2510" w:type="dxa"/>
            <w:tcBorders>
              <w:top w:val="nil"/>
              <w:left w:val="nil"/>
              <w:bottom w:val="single" w:sz="4" w:space="0" w:color="auto"/>
              <w:right w:val="single" w:sz="4" w:space="0" w:color="auto"/>
            </w:tcBorders>
            <w:shd w:val="clear" w:color="000000" w:fill="A9D08E"/>
            <w:noWrap/>
            <w:vAlign w:val="bottom"/>
            <w:hideMark/>
          </w:tcPr>
          <w:p w14:paraId="6F5E851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Pycnanthemum virginianum</w:t>
            </w:r>
          </w:p>
        </w:tc>
        <w:tc>
          <w:tcPr>
            <w:tcW w:w="835" w:type="dxa"/>
            <w:tcBorders>
              <w:top w:val="nil"/>
              <w:left w:val="nil"/>
              <w:bottom w:val="single" w:sz="4" w:space="0" w:color="auto"/>
              <w:right w:val="single" w:sz="4" w:space="0" w:color="auto"/>
            </w:tcBorders>
            <w:shd w:val="clear" w:color="auto" w:fill="auto"/>
            <w:noWrap/>
            <w:vAlign w:val="bottom"/>
            <w:hideMark/>
          </w:tcPr>
          <w:p w14:paraId="1824887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4C931CC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42C50F2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1.62</w:t>
            </w:r>
          </w:p>
        </w:tc>
        <w:tc>
          <w:tcPr>
            <w:tcW w:w="1089" w:type="dxa"/>
            <w:tcBorders>
              <w:top w:val="nil"/>
              <w:left w:val="nil"/>
              <w:bottom w:val="single" w:sz="4" w:space="0" w:color="auto"/>
              <w:right w:val="single" w:sz="4" w:space="0" w:color="auto"/>
            </w:tcBorders>
            <w:shd w:val="clear" w:color="auto" w:fill="auto"/>
            <w:noWrap/>
            <w:vAlign w:val="bottom"/>
            <w:hideMark/>
          </w:tcPr>
          <w:p w14:paraId="1CE3693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3.44%</w:t>
            </w:r>
          </w:p>
        </w:tc>
      </w:tr>
      <w:tr w:rsidR="00905AC6" w:rsidRPr="00905AC6" w14:paraId="572DD951"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B497DF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rosbla</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2D719D2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Smooth Wild Rose</w:t>
            </w:r>
          </w:p>
        </w:tc>
        <w:tc>
          <w:tcPr>
            <w:tcW w:w="2510" w:type="dxa"/>
            <w:tcBorders>
              <w:top w:val="nil"/>
              <w:left w:val="nil"/>
              <w:bottom w:val="single" w:sz="4" w:space="0" w:color="auto"/>
              <w:right w:val="single" w:sz="4" w:space="0" w:color="auto"/>
            </w:tcBorders>
            <w:shd w:val="clear" w:color="000000" w:fill="A9D08E"/>
            <w:noWrap/>
            <w:vAlign w:val="bottom"/>
            <w:hideMark/>
          </w:tcPr>
          <w:p w14:paraId="7AA6E51D"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Rosa </w:t>
            </w:r>
            <w:proofErr w:type="spellStart"/>
            <w:r w:rsidRPr="00905AC6">
              <w:rPr>
                <w:rFonts w:ascii="Arial" w:eastAsia="Times New Roman" w:hAnsi="Arial" w:cs="Arial"/>
                <w:color w:val="000000"/>
                <w:sz w:val="20"/>
                <w:szCs w:val="20"/>
              </w:rPr>
              <w:t>blanda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6FB084B7"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61E051F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75B684A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089" w:type="dxa"/>
            <w:tcBorders>
              <w:top w:val="nil"/>
              <w:left w:val="nil"/>
              <w:bottom w:val="single" w:sz="4" w:space="0" w:color="auto"/>
              <w:right w:val="single" w:sz="4" w:space="0" w:color="auto"/>
            </w:tcBorders>
            <w:shd w:val="clear" w:color="auto" w:fill="auto"/>
            <w:noWrap/>
            <w:vAlign w:val="bottom"/>
            <w:hideMark/>
          </w:tcPr>
          <w:p w14:paraId="760C769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r>
      <w:tr w:rsidR="00905AC6" w:rsidRPr="00905AC6" w14:paraId="431268FC"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4F6D245"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rudhir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BED4C60"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Black-eyed Susan</w:t>
            </w:r>
          </w:p>
        </w:tc>
        <w:tc>
          <w:tcPr>
            <w:tcW w:w="2510" w:type="dxa"/>
            <w:tcBorders>
              <w:top w:val="nil"/>
              <w:left w:val="nil"/>
              <w:bottom w:val="single" w:sz="4" w:space="0" w:color="auto"/>
              <w:right w:val="single" w:sz="4" w:space="0" w:color="auto"/>
            </w:tcBorders>
            <w:shd w:val="clear" w:color="000000" w:fill="A9D08E"/>
            <w:noWrap/>
            <w:vAlign w:val="bottom"/>
            <w:hideMark/>
          </w:tcPr>
          <w:p w14:paraId="3997D844"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Rudbeckia </w:t>
            </w:r>
            <w:proofErr w:type="spellStart"/>
            <w:r w:rsidRPr="00905AC6">
              <w:rPr>
                <w:rFonts w:ascii="Arial" w:eastAsia="Times New Roman" w:hAnsi="Arial" w:cs="Arial"/>
                <w:color w:val="000000"/>
                <w:sz w:val="20"/>
                <w:szCs w:val="20"/>
              </w:rPr>
              <w:t>hirta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115076E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0.06</w:t>
            </w:r>
          </w:p>
        </w:tc>
        <w:tc>
          <w:tcPr>
            <w:tcW w:w="1189" w:type="dxa"/>
            <w:tcBorders>
              <w:top w:val="nil"/>
              <w:left w:val="nil"/>
              <w:bottom w:val="single" w:sz="4" w:space="0" w:color="auto"/>
              <w:right w:val="single" w:sz="4" w:space="0" w:color="auto"/>
            </w:tcBorders>
            <w:shd w:val="clear" w:color="auto" w:fill="auto"/>
            <w:noWrap/>
            <w:vAlign w:val="bottom"/>
            <w:hideMark/>
          </w:tcPr>
          <w:p w14:paraId="56EF543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0.31%</w:t>
            </w:r>
          </w:p>
        </w:tc>
        <w:tc>
          <w:tcPr>
            <w:tcW w:w="891" w:type="dxa"/>
            <w:tcBorders>
              <w:top w:val="nil"/>
              <w:left w:val="nil"/>
              <w:bottom w:val="single" w:sz="4" w:space="0" w:color="auto"/>
              <w:right w:val="single" w:sz="4" w:space="0" w:color="auto"/>
            </w:tcBorders>
            <w:shd w:val="clear" w:color="auto" w:fill="auto"/>
            <w:noWrap/>
            <w:vAlign w:val="bottom"/>
            <w:hideMark/>
          </w:tcPr>
          <w:p w14:paraId="367E8DF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2.03</w:t>
            </w:r>
          </w:p>
        </w:tc>
        <w:tc>
          <w:tcPr>
            <w:tcW w:w="1089" w:type="dxa"/>
            <w:tcBorders>
              <w:top w:val="nil"/>
              <w:left w:val="nil"/>
              <w:bottom w:val="single" w:sz="4" w:space="0" w:color="auto"/>
              <w:right w:val="single" w:sz="4" w:space="0" w:color="auto"/>
            </w:tcBorders>
            <w:shd w:val="clear" w:color="auto" w:fill="auto"/>
            <w:noWrap/>
            <w:vAlign w:val="bottom"/>
            <w:hideMark/>
          </w:tcPr>
          <w:p w14:paraId="3018D0E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4.31%</w:t>
            </w:r>
          </w:p>
        </w:tc>
      </w:tr>
      <w:tr w:rsidR="00905AC6" w:rsidRPr="00905AC6" w14:paraId="330E37D6"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4526131"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siscam</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7675FE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Prairie Blue-eyed Grass </w:t>
            </w:r>
          </w:p>
        </w:tc>
        <w:tc>
          <w:tcPr>
            <w:tcW w:w="2510" w:type="dxa"/>
            <w:tcBorders>
              <w:top w:val="nil"/>
              <w:left w:val="nil"/>
              <w:bottom w:val="single" w:sz="4" w:space="0" w:color="auto"/>
              <w:right w:val="single" w:sz="4" w:space="0" w:color="auto"/>
            </w:tcBorders>
            <w:shd w:val="clear" w:color="000000" w:fill="A9D08E"/>
            <w:noWrap/>
            <w:vAlign w:val="bottom"/>
            <w:hideMark/>
          </w:tcPr>
          <w:p w14:paraId="33D614BA"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Sisyrinchium </w:t>
            </w:r>
            <w:proofErr w:type="spellStart"/>
            <w:r w:rsidRPr="00905AC6">
              <w:rPr>
                <w:rFonts w:ascii="Arial" w:eastAsia="Times New Roman" w:hAnsi="Arial" w:cs="Arial"/>
                <w:color w:val="000000"/>
                <w:sz w:val="20"/>
                <w:szCs w:val="20"/>
              </w:rPr>
              <w:t>campestre</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36E6032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3114CCD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0603E2E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0.17</w:t>
            </w:r>
          </w:p>
        </w:tc>
        <w:tc>
          <w:tcPr>
            <w:tcW w:w="1089" w:type="dxa"/>
            <w:tcBorders>
              <w:top w:val="nil"/>
              <w:left w:val="nil"/>
              <w:bottom w:val="single" w:sz="4" w:space="0" w:color="auto"/>
              <w:right w:val="single" w:sz="4" w:space="0" w:color="auto"/>
            </w:tcBorders>
            <w:shd w:val="clear" w:color="auto" w:fill="auto"/>
            <w:noWrap/>
            <w:vAlign w:val="bottom"/>
            <w:hideMark/>
          </w:tcPr>
          <w:p w14:paraId="5E24564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0.35%</w:t>
            </w:r>
          </w:p>
        </w:tc>
      </w:tr>
      <w:tr w:rsidR="00905AC6" w:rsidRPr="00905AC6" w14:paraId="6BA27EED"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380CB0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solnem</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EF8E365"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Gray Goldenrod</w:t>
            </w:r>
          </w:p>
        </w:tc>
        <w:tc>
          <w:tcPr>
            <w:tcW w:w="2510" w:type="dxa"/>
            <w:tcBorders>
              <w:top w:val="nil"/>
              <w:left w:val="nil"/>
              <w:bottom w:val="single" w:sz="4" w:space="0" w:color="auto"/>
              <w:right w:val="single" w:sz="4" w:space="0" w:color="auto"/>
            </w:tcBorders>
            <w:shd w:val="clear" w:color="000000" w:fill="A9D08E"/>
            <w:noWrap/>
            <w:vAlign w:val="bottom"/>
            <w:hideMark/>
          </w:tcPr>
          <w:p w14:paraId="6D38611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Solidago </w:t>
            </w:r>
            <w:proofErr w:type="spellStart"/>
            <w:r w:rsidRPr="00905AC6">
              <w:rPr>
                <w:rFonts w:ascii="Arial" w:eastAsia="Times New Roman" w:hAnsi="Arial" w:cs="Arial"/>
                <w:color w:val="000000"/>
                <w:sz w:val="20"/>
                <w:szCs w:val="20"/>
              </w:rPr>
              <w:t>nemoralis</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26F1D9E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2740E98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004CAB61"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2.20</w:t>
            </w:r>
          </w:p>
        </w:tc>
        <w:tc>
          <w:tcPr>
            <w:tcW w:w="1089" w:type="dxa"/>
            <w:tcBorders>
              <w:top w:val="nil"/>
              <w:left w:val="nil"/>
              <w:bottom w:val="single" w:sz="4" w:space="0" w:color="auto"/>
              <w:right w:val="single" w:sz="4" w:space="0" w:color="auto"/>
            </w:tcBorders>
            <w:shd w:val="clear" w:color="auto" w:fill="auto"/>
            <w:noWrap/>
            <w:vAlign w:val="bottom"/>
            <w:hideMark/>
          </w:tcPr>
          <w:p w14:paraId="185763F5"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4.69%</w:t>
            </w:r>
          </w:p>
        </w:tc>
      </w:tr>
      <w:tr w:rsidR="00905AC6" w:rsidRPr="00905AC6" w14:paraId="488C978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3EC38E6"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solpta</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284FA3B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Upland White Goldenrod</w:t>
            </w:r>
          </w:p>
        </w:tc>
        <w:tc>
          <w:tcPr>
            <w:tcW w:w="2510" w:type="dxa"/>
            <w:tcBorders>
              <w:top w:val="nil"/>
              <w:left w:val="nil"/>
              <w:bottom w:val="single" w:sz="4" w:space="0" w:color="auto"/>
              <w:right w:val="single" w:sz="4" w:space="0" w:color="auto"/>
            </w:tcBorders>
            <w:shd w:val="clear" w:color="000000" w:fill="A9D08E"/>
            <w:noWrap/>
            <w:vAlign w:val="bottom"/>
            <w:hideMark/>
          </w:tcPr>
          <w:p w14:paraId="1247E332"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Solidago </w:t>
            </w:r>
            <w:proofErr w:type="spellStart"/>
            <w:r w:rsidRPr="00905AC6">
              <w:rPr>
                <w:rFonts w:ascii="Arial" w:eastAsia="Times New Roman" w:hAnsi="Arial" w:cs="Arial"/>
                <w:color w:val="000000"/>
                <w:sz w:val="20"/>
                <w:szCs w:val="20"/>
              </w:rPr>
              <w:t>ptarmicoides</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6AE3AE7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3BA9A32A"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75E54D1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0.47</w:t>
            </w:r>
          </w:p>
        </w:tc>
        <w:tc>
          <w:tcPr>
            <w:tcW w:w="1089" w:type="dxa"/>
            <w:tcBorders>
              <w:top w:val="nil"/>
              <w:left w:val="nil"/>
              <w:bottom w:val="single" w:sz="4" w:space="0" w:color="auto"/>
              <w:right w:val="single" w:sz="4" w:space="0" w:color="auto"/>
            </w:tcBorders>
            <w:shd w:val="clear" w:color="auto" w:fill="auto"/>
            <w:noWrap/>
            <w:vAlign w:val="bottom"/>
            <w:hideMark/>
          </w:tcPr>
          <w:p w14:paraId="78CC169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1.00%</w:t>
            </w:r>
          </w:p>
        </w:tc>
      </w:tr>
      <w:tr w:rsidR="00905AC6" w:rsidRPr="00905AC6" w14:paraId="57A5BB61"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49DA75A"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solrig</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F29FFF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Stiff Goldenrod</w:t>
            </w:r>
          </w:p>
        </w:tc>
        <w:tc>
          <w:tcPr>
            <w:tcW w:w="2510" w:type="dxa"/>
            <w:tcBorders>
              <w:top w:val="nil"/>
              <w:left w:val="nil"/>
              <w:bottom w:val="single" w:sz="4" w:space="0" w:color="auto"/>
              <w:right w:val="single" w:sz="4" w:space="0" w:color="auto"/>
            </w:tcBorders>
            <w:shd w:val="clear" w:color="000000" w:fill="A9D08E"/>
            <w:noWrap/>
            <w:vAlign w:val="bottom"/>
            <w:hideMark/>
          </w:tcPr>
          <w:p w14:paraId="494D5928"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Solidago rigida</w:t>
            </w:r>
          </w:p>
        </w:tc>
        <w:tc>
          <w:tcPr>
            <w:tcW w:w="835" w:type="dxa"/>
            <w:tcBorders>
              <w:top w:val="nil"/>
              <w:left w:val="nil"/>
              <w:bottom w:val="single" w:sz="4" w:space="0" w:color="auto"/>
              <w:right w:val="single" w:sz="4" w:space="0" w:color="auto"/>
            </w:tcBorders>
            <w:shd w:val="clear" w:color="auto" w:fill="auto"/>
            <w:noWrap/>
            <w:vAlign w:val="bottom"/>
            <w:hideMark/>
          </w:tcPr>
          <w:p w14:paraId="376236B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0.06</w:t>
            </w:r>
          </w:p>
        </w:tc>
        <w:tc>
          <w:tcPr>
            <w:tcW w:w="1189" w:type="dxa"/>
            <w:tcBorders>
              <w:top w:val="nil"/>
              <w:left w:val="nil"/>
              <w:bottom w:val="single" w:sz="4" w:space="0" w:color="auto"/>
              <w:right w:val="single" w:sz="4" w:space="0" w:color="auto"/>
            </w:tcBorders>
            <w:shd w:val="clear" w:color="auto" w:fill="auto"/>
            <w:noWrap/>
            <w:vAlign w:val="bottom"/>
            <w:hideMark/>
          </w:tcPr>
          <w:p w14:paraId="4DDAB70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0.31%</w:t>
            </w:r>
          </w:p>
        </w:tc>
        <w:tc>
          <w:tcPr>
            <w:tcW w:w="891" w:type="dxa"/>
            <w:tcBorders>
              <w:top w:val="nil"/>
              <w:left w:val="nil"/>
              <w:bottom w:val="single" w:sz="4" w:space="0" w:color="auto"/>
              <w:right w:val="single" w:sz="4" w:space="0" w:color="auto"/>
            </w:tcBorders>
            <w:shd w:val="clear" w:color="auto" w:fill="auto"/>
            <w:noWrap/>
            <w:vAlign w:val="bottom"/>
            <w:hideMark/>
          </w:tcPr>
          <w:p w14:paraId="5AAC03C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0.90</w:t>
            </w:r>
          </w:p>
        </w:tc>
        <w:tc>
          <w:tcPr>
            <w:tcW w:w="1089" w:type="dxa"/>
            <w:tcBorders>
              <w:top w:val="nil"/>
              <w:left w:val="nil"/>
              <w:bottom w:val="single" w:sz="4" w:space="0" w:color="auto"/>
              <w:right w:val="single" w:sz="4" w:space="0" w:color="auto"/>
            </w:tcBorders>
            <w:shd w:val="clear" w:color="auto" w:fill="auto"/>
            <w:noWrap/>
            <w:vAlign w:val="bottom"/>
            <w:hideMark/>
          </w:tcPr>
          <w:p w14:paraId="141A7FC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1.92%</w:t>
            </w:r>
          </w:p>
        </w:tc>
      </w:tr>
      <w:tr w:rsidR="00905AC6" w:rsidRPr="00905AC6" w14:paraId="4C72015C"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C126543"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solspe</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8C379D5"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Showy Goldenrod</w:t>
            </w:r>
          </w:p>
        </w:tc>
        <w:tc>
          <w:tcPr>
            <w:tcW w:w="2510" w:type="dxa"/>
            <w:tcBorders>
              <w:top w:val="nil"/>
              <w:left w:val="nil"/>
              <w:bottom w:val="single" w:sz="4" w:space="0" w:color="auto"/>
              <w:right w:val="single" w:sz="4" w:space="0" w:color="auto"/>
            </w:tcBorders>
            <w:shd w:val="clear" w:color="000000" w:fill="A9D08E"/>
            <w:noWrap/>
            <w:vAlign w:val="bottom"/>
            <w:hideMark/>
          </w:tcPr>
          <w:p w14:paraId="3E25A69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Solidago speciosa</w:t>
            </w:r>
          </w:p>
        </w:tc>
        <w:tc>
          <w:tcPr>
            <w:tcW w:w="835" w:type="dxa"/>
            <w:tcBorders>
              <w:top w:val="nil"/>
              <w:left w:val="nil"/>
              <w:bottom w:val="single" w:sz="4" w:space="0" w:color="auto"/>
              <w:right w:val="single" w:sz="4" w:space="0" w:color="auto"/>
            </w:tcBorders>
            <w:shd w:val="clear" w:color="auto" w:fill="auto"/>
            <w:noWrap/>
            <w:vAlign w:val="bottom"/>
            <w:hideMark/>
          </w:tcPr>
          <w:p w14:paraId="4574A9E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27A6BB7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4273899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0.59</w:t>
            </w:r>
          </w:p>
        </w:tc>
        <w:tc>
          <w:tcPr>
            <w:tcW w:w="1089" w:type="dxa"/>
            <w:tcBorders>
              <w:top w:val="nil"/>
              <w:left w:val="nil"/>
              <w:bottom w:val="single" w:sz="4" w:space="0" w:color="auto"/>
              <w:right w:val="single" w:sz="4" w:space="0" w:color="auto"/>
            </w:tcBorders>
            <w:shd w:val="clear" w:color="auto" w:fill="auto"/>
            <w:noWrap/>
            <w:vAlign w:val="bottom"/>
            <w:hideMark/>
          </w:tcPr>
          <w:p w14:paraId="657173B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1.25%</w:t>
            </w:r>
          </w:p>
        </w:tc>
      </w:tr>
      <w:tr w:rsidR="00905AC6" w:rsidRPr="00905AC6" w14:paraId="69CAF885"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CAB0F3F"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symcil</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5974C225"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Lindley's Aster</w:t>
            </w:r>
          </w:p>
        </w:tc>
        <w:tc>
          <w:tcPr>
            <w:tcW w:w="2510" w:type="dxa"/>
            <w:tcBorders>
              <w:top w:val="nil"/>
              <w:left w:val="nil"/>
              <w:bottom w:val="single" w:sz="4" w:space="0" w:color="auto"/>
              <w:right w:val="single" w:sz="4" w:space="0" w:color="auto"/>
            </w:tcBorders>
            <w:shd w:val="clear" w:color="000000" w:fill="A9D08E"/>
            <w:noWrap/>
            <w:vAlign w:val="bottom"/>
            <w:hideMark/>
          </w:tcPr>
          <w:p w14:paraId="6F48F29C"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Symphyotrichum</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ciliolatum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C903D7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0.02</w:t>
            </w:r>
          </w:p>
        </w:tc>
        <w:tc>
          <w:tcPr>
            <w:tcW w:w="1189" w:type="dxa"/>
            <w:tcBorders>
              <w:top w:val="nil"/>
              <w:left w:val="nil"/>
              <w:bottom w:val="single" w:sz="4" w:space="0" w:color="auto"/>
              <w:right w:val="single" w:sz="4" w:space="0" w:color="auto"/>
            </w:tcBorders>
            <w:shd w:val="clear" w:color="auto" w:fill="auto"/>
            <w:noWrap/>
            <w:vAlign w:val="bottom"/>
            <w:hideMark/>
          </w:tcPr>
          <w:p w14:paraId="2492BC33"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0.10%</w:t>
            </w:r>
          </w:p>
        </w:tc>
        <w:tc>
          <w:tcPr>
            <w:tcW w:w="891" w:type="dxa"/>
            <w:tcBorders>
              <w:top w:val="nil"/>
              <w:left w:val="nil"/>
              <w:bottom w:val="single" w:sz="4" w:space="0" w:color="auto"/>
              <w:right w:val="single" w:sz="4" w:space="0" w:color="auto"/>
            </w:tcBorders>
            <w:shd w:val="clear" w:color="auto" w:fill="auto"/>
            <w:noWrap/>
            <w:vAlign w:val="bottom"/>
            <w:hideMark/>
          </w:tcPr>
          <w:p w14:paraId="2C4AAC52"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0.59</w:t>
            </w:r>
          </w:p>
        </w:tc>
        <w:tc>
          <w:tcPr>
            <w:tcW w:w="1089" w:type="dxa"/>
            <w:tcBorders>
              <w:top w:val="nil"/>
              <w:left w:val="nil"/>
              <w:bottom w:val="single" w:sz="4" w:space="0" w:color="auto"/>
              <w:right w:val="single" w:sz="4" w:space="0" w:color="auto"/>
            </w:tcBorders>
            <w:shd w:val="clear" w:color="auto" w:fill="auto"/>
            <w:noWrap/>
            <w:vAlign w:val="bottom"/>
            <w:hideMark/>
          </w:tcPr>
          <w:p w14:paraId="47C19DA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1.25%</w:t>
            </w:r>
          </w:p>
        </w:tc>
      </w:tr>
      <w:tr w:rsidR="00905AC6" w:rsidRPr="00905AC6" w14:paraId="7B3B9239"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AACFE21"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symlae</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99DFC79"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Smooth Blue Aster</w:t>
            </w:r>
          </w:p>
        </w:tc>
        <w:tc>
          <w:tcPr>
            <w:tcW w:w="2510" w:type="dxa"/>
            <w:tcBorders>
              <w:top w:val="nil"/>
              <w:left w:val="nil"/>
              <w:bottom w:val="single" w:sz="4" w:space="0" w:color="auto"/>
              <w:right w:val="single" w:sz="4" w:space="0" w:color="auto"/>
            </w:tcBorders>
            <w:shd w:val="clear" w:color="000000" w:fill="A9D08E"/>
            <w:noWrap/>
            <w:vAlign w:val="bottom"/>
            <w:hideMark/>
          </w:tcPr>
          <w:p w14:paraId="4CEB888B"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Symphyotrichum</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laeve</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02E22D7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1189" w:type="dxa"/>
            <w:tcBorders>
              <w:top w:val="nil"/>
              <w:left w:val="nil"/>
              <w:bottom w:val="single" w:sz="4" w:space="0" w:color="auto"/>
              <w:right w:val="single" w:sz="4" w:space="0" w:color="auto"/>
            </w:tcBorders>
            <w:shd w:val="clear" w:color="auto" w:fill="auto"/>
            <w:noWrap/>
            <w:vAlign w:val="bottom"/>
            <w:hideMark/>
          </w:tcPr>
          <w:p w14:paraId="39F7EAF4"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0.26%</w:t>
            </w:r>
          </w:p>
        </w:tc>
        <w:tc>
          <w:tcPr>
            <w:tcW w:w="891" w:type="dxa"/>
            <w:tcBorders>
              <w:top w:val="nil"/>
              <w:left w:val="nil"/>
              <w:bottom w:val="single" w:sz="4" w:space="0" w:color="auto"/>
              <w:right w:val="single" w:sz="4" w:space="0" w:color="auto"/>
            </w:tcBorders>
            <w:shd w:val="clear" w:color="auto" w:fill="auto"/>
            <w:noWrap/>
            <w:vAlign w:val="bottom"/>
            <w:hideMark/>
          </w:tcPr>
          <w:p w14:paraId="76FD649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1.01</w:t>
            </w:r>
          </w:p>
        </w:tc>
        <w:tc>
          <w:tcPr>
            <w:tcW w:w="1089" w:type="dxa"/>
            <w:tcBorders>
              <w:top w:val="nil"/>
              <w:left w:val="nil"/>
              <w:bottom w:val="single" w:sz="4" w:space="0" w:color="auto"/>
              <w:right w:val="single" w:sz="4" w:space="0" w:color="auto"/>
            </w:tcBorders>
            <w:shd w:val="clear" w:color="auto" w:fill="auto"/>
            <w:noWrap/>
            <w:vAlign w:val="bottom"/>
            <w:hideMark/>
          </w:tcPr>
          <w:p w14:paraId="7209C0E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2.15%</w:t>
            </w:r>
          </w:p>
        </w:tc>
      </w:tr>
      <w:tr w:rsidR="00905AC6" w:rsidRPr="00905AC6" w14:paraId="4140ABA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7658939"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thadas</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4D4E1491"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Purple Meadow Rue</w:t>
            </w:r>
          </w:p>
        </w:tc>
        <w:tc>
          <w:tcPr>
            <w:tcW w:w="2510" w:type="dxa"/>
            <w:tcBorders>
              <w:top w:val="nil"/>
              <w:left w:val="nil"/>
              <w:bottom w:val="single" w:sz="4" w:space="0" w:color="auto"/>
              <w:right w:val="single" w:sz="4" w:space="0" w:color="auto"/>
            </w:tcBorders>
            <w:shd w:val="clear" w:color="000000" w:fill="A9D08E"/>
            <w:noWrap/>
            <w:vAlign w:val="bottom"/>
            <w:hideMark/>
          </w:tcPr>
          <w:p w14:paraId="4777D5BE"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Thalictrum </w:t>
            </w:r>
            <w:proofErr w:type="spellStart"/>
            <w:r w:rsidRPr="00905AC6">
              <w:rPr>
                <w:rFonts w:ascii="Arial" w:eastAsia="Times New Roman" w:hAnsi="Arial" w:cs="Arial"/>
                <w:color w:val="000000"/>
                <w:sz w:val="20"/>
                <w:szCs w:val="20"/>
              </w:rPr>
              <w:t>dasycarpum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5B4FB66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1C15B29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076FFEA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0.11</w:t>
            </w:r>
          </w:p>
        </w:tc>
        <w:tc>
          <w:tcPr>
            <w:tcW w:w="1089" w:type="dxa"/>
            <w:tcBorders>
              <w:top w:val="nil"/>
              <w:left w:val="nil"/>
              <w:bottom w:val="single" w:sz="4" w:space="0" w:color="auto"/>
              <w:right w:val="single" w:sz="4" w:space="0" w:color="auto"/>
            </w:tcBorders>
            <w:shd w:val="clear" w:color="auto" w:fill="auto"/>
            <w:noWrap/>
            <w:vAlign w:val="bottom"/>
            <w:hideMark/>
          </w:tcPr>
          <w:p w14:paraId="6E8A0DC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0.23%</w:t>
            </w:r>
          </w:p>
        </w:tc>
      </w:tr>
      <w:tr w:rsidR="00905AC6" w:rsidRPr="00905AC6" w14:paraId="438FAEAB"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906A77E"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verhas</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3F548DF3"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Blue Vervain</w:t>
            </w:r>
          </w:p>
        </w:tc>
        <w:tc>
          <w:tcPr>
            <w:tcW w:w="2510" w:type="dxa"/>
            <w:tcBorders>
              <w:top w:val="nil"/>
              <w:left w:val="nil"/>
              <w:bottom w:val="single" w:sz="4" w:space="0" w:color="auto"/>
              <w:right w:val="single" w:sz="4" w:space="0" w:color="auto"/>
            </w:tcBorders>
            <w:shd w:val="clear" w:color="000000" w:fill="A9D08E"/>
            <w:noWrap/>
            <w:vAlign w:val="bottom"/>
            <w:hideMark/>
          </w:tcPr>
          <w:p w14:paraId="29D682D0"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 xml:space="preserve">Verbena </w:t>
            </w:r>
            <w:proofErr w:type="spellStart"/>
            <w:r w:rsidRPr="00905AC6">
              <w:rPr>
                <w:rFonts w:ascii="Arial" w:eastAsia="Times New Roman" w:hAnsi="Arial" w:cs="Arial"/>
                <w:color w:val="000000"/>
                <w:sz w:val="20"/>
                <w:szCs w:val="20"/>
              </w:rPr>
              <w:t>hastata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25652FB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0.04</w:t>
            </w:r>
          </w:p>
        </w:tc>
        <w:tc>
          <w:tcPr>
            <w:tcW w:w="1189" w:type="dxa"/>
            <w:tcBorders>
              <w:top w:val="nil"/>
              <w:left w:val="nil"/>
              <w:bottom w:val="single" w:sz="4" w:space="0" w:color="auto"/>
              <w:right w:val="single" w:sz="4" w:space="0" w:color="auto"/>
            </w:tcBorders>
            <w:shd w:val="clear" w:color="auto" w:fill="auto"/>
            <w:noWrap/>
            <w:vAlign w:val="bottom"/>
            <w:hideMark/>
          </w:tcPr>
          <w:p w14:paraId="35E55F1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0.21%</w:t>
            </w:r>
          </w:p>
        </w:tc>
        <w:tc>
          <w:tcPr>
            <w:tcW w:w="891" w:type="dxa"/>
            <w:tcBorders>
              <w:top w:val="nil"/>
              <w:left w:val="nil"/>
              <w:bottom w:val="single" w:sz="4" w:space="0" w:color="auto"/>
              <w:right w:val="single" w:sz="4" w:space="0" w:color="auto"/>
            </w:tcBorders>
            <w:shd w:val="clear" w:color="auto" w:fill="auto"/>
            <w:noWrap/>
            <w:vAlign w:val="bottom"/>
            <w:hideMark/>
          </w:tcPr>
          <w:p w14:paraId="3B7EEC99"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1.37</w:t>
            </w:r>
          </w:p>
        </w:tc>
        <w:tc>
          <w:tcPr>
            <w:tcW w:w="1089" w:type="dxa"/>
            <w:tcBorders>
              <w:top w:val="nil"/>
              <w:left w:val="nil"/>
              <w:bottom w:val="single" w:sz="4" w:space="0" w:color="auto"/>
              <w:right w:val="single" w:sz="4" w:space="0" w:color="auto"/>
            </w:tcBorders>
            <w:shd w:val="clear" w:color="auto" w:fill="auto"/>
            <w:noWrap/>
            <w:vAlign w:val="bottom"/>
            <w:hideMark/>
          </w:tcPr>
          <w:p w14:paraId="0F47763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2.91%</w:t>
            </w:r>
          </w:p>
        </w:tc>
      </w:tr>
      <w:tr w:rsidR="00905AC6" w:rsidRPr="00905AC6" w14:paraId="37C0F3E8"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A2CABE9"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vervir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1ECC090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Culver's Root</w:t>
            </w:r>
          </w:p>
        </w:tc>
        <w:tc>
          <w:tcPr>
            <w:tcW w:w="2510" w:type="dxa"/>
            <w:tcBorders>
              <w:top w:val="nil"/>
              <w:left w:val="nil"/>
              <w:bottom w:val="single" w:sz="4" w:space="0" w:color="auto"/>
              <w:right w:val="single" w:sz="4" w:space="0" w:color="auto"/>
            </w:tcBorders>
            <w:shd w:val="clear" w:color="000000" w:fill="A9D08E"/>
            <w:noWrap/>
            <w:vAlign w:val="bottom"/>
            <w:hideMark/>
          </w:tcPr>
          <w:p w14:paraId="1482FCEE"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Veronicastrum</w:t>
            </w:r>
            <w:proofErr w:type="spellEnd"/>
            <w:r w:rsidRPr="00905AC6">
              <w:rPr>
                <w:rFonts w:ascii="Arial" w:eastAsia="Times New Roman" w:hAnsi="Arial" w:cs="Arial"/>
                <w:color w:val="000000"/>
                <w:sz w:val="20"/>
                <w:szCs w:val="20"/>
              </w:rPr>
              <w:t xml:space="preserve"> virginicum</w:t>
            </w:r>
          </w:p>
        </w:tc>
        <w:tc>
          <w:tcPr>
            <w:tcW w:w="835" w:type="dxa"/>
            <w:tcBorders>
              <w:top w:val="nil"/>
              <w:left w:val="nil"/>
              <w:bottom w:val="single" w:sz="4" w:space="0" w:color="auto"/>
              <w:right w:val="single" w:sz="4" w:space="0" w:color="auto"/>
            </w:tcBorders>
            <w:shd w:val="clear" w:color="auto" w:fill="auto"/>
            <w:noWrap/>
            <w:vAlign w:val="bottom"/>
            <w:hideMark/>
          </w:tcPr>
          <w:p w14:paraId="002DF076"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0.01</w:t>
            </w:r>
          </w:p>
        </w:tc>
        <w:tc>
          <w:tcPr>
            <w:tcW w:w="1189" w:type="dxa"/>
            <w:tcBorders>
              <w:top w:val="nil"/>
              <w:left w:val="nil"/>
              <w:bottom w:val="single" w:sz="4" w:space="0" w:color="auto"/>
              <w:right w:val="single" w:sz="4" w:space="0" w:color="auto"/>
            </w:tcBorders>
            <w:shd w:val="clear" w:color="auto" w:fill="auto"/>
            <w:noWrap/>
            <w:vAlign w:val="bottom"/>
            <w:hideMark/>
          </w:tcPr>
          <w:p w14:paraId="7D6E829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0.05%</w:t>
            </w:r>
          </w:p>
        </w:tc>
        <w:tc>
          <w:tcPr>
            <w:tcW w:w="891" w:type="dxa"/>
            <w:tcBorders>
              <w:top w:val="nil"/>
              <w:left w:val="nil"/>
              <w:bottom w:val="single" w:sz="4" w:space="0" w:color="auto"/>
              <w:right w:val="single" w:sz="4" w:space="0" w:color="auto"/>
            </w:tcBorders>
            <w:shd w:val="clear" w:color="auto" w:fill="auto"/>
            <w:noWrap/>
            <w:vAlign w:val="bottom"/>
            <w:hideMark/>
          </w:tcPr>
          <w:p w14:paraId="139566CE"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2.94</w:t>
            </w:r>
          </w:p>
        </w:tc>
        <w:tc>
          <w:tcPr>
            <w:tcW w:w="1089" w:type="dxa"/>
            <w:tcBorders>
              <w:top w:val="nil"/>
              <w:left w:val="nil"/>
              <w:bottom w:val="single" w:sz="4" w:space="0" w:color="auto"/>
              <w:right w:val="single" w:sz="4" w:space="0" w:color="auto"/>
            </w:tcBorders>
            <w:shd w:val="clear" w:color="auto" w:fill="auto"/>
            <w:noWrap/>
            <w:vAlign w:val="bottom"/>
            <w:hideMark/>
          </w:tcPr>
          <w:p w14:paraId="65959D50"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6.25%</w:t>
            </w:r>
          </w:p>
        </w:tc>
      </w:tr>
      <w:tr w:rsidR="00905AC6" w:rsidRPr="00905AC6" w14:paraId="4F939DB9"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059F010"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zizaur</w:t>
            </w:r>
            <w:proofErr w:type="spellEnd"/>
          </w:p>
        </w:tc>
        <w:tc>
          <w:tcPr>
            <w:tcW w:w="2059" w:type="dxa"/>
            <w:tcBorders>
              <w:top w:val="nil"/>
              <w:left w:val="nil"/>
              <w:bottom w:val="single" w:sz="4" w:space="0" w:color="auto"/>
              <w:right w:val="single" w:sz="4" w:space="0" w:color="auto"/>
            </w:tcBorders>
            <w:shd w:val="clear" w:color="auto" w:fill="auto"/>
            <w:noWrap/>
            <w:vAlign w:val="bottom"/>
            <w:hideMark/>
          </w:tcPr>
          <w:p w14:paraId="155B550E"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Golden Alexanders</w:t>
            </w:r>
          </w:p>
        </w:tc>
        <w:tc>
          <w:tcPr>
            <w:tcW w:w="2510" w:type="dxa"/>
            <w:tcBorders>
              <w:top w:val="nil"/>
              <w:left w:val="nil"/>
              <w:bottom w:val="single" w:sz="4" w:space="0" w:color="auto"/>
              <w:right w:val="single" w:sz="4" w:space="0" w:color="auto"/>
            </w:tcBorders>
            <w:shd w:val="clear" w:color="000000" w:fill="A9D08E"/>
            <w:noWrap/>
            <w:vAlign w:val="bottom"/>
            <w:hideMark/>
          </w:tcPr>
          <w:p w14:paraId="6BDAB940"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Zizia</w:t>
            </w:r>
            <w:proofErr w:type="spellEnd"/>
            <w:r w:rsidRPr="00905AC6">
              <w:rPr>
                <w:rFonts w:ascii="Arial" w:eastAsia="Times New Roman" w:hAnsi="Arial" w:cs="Arial"/>
                <w:color w:val="000000"/>
                <w:sz w:val="20"/>
                <w:szCs w:val="20"/>
              </w:rPr>
              <w:t xml:space="preserve"> </w:t>
            </w:r>
            <w:proofErr w:type="spellStart"/>
            <w:r w:rsidRPr="00905AC6">
              <w:rPr>
                <w:rFonts w:ascii="Arial" w:eastAsia="Times New Roman" w:hAnsi="Arial" w:cs="Arial"/>
                <w:color w:val="000000"/>
                <w:sz w:val="20"/>
                <w:szCs w:val="20"/>
              </w:rPr>
              <w:t>aurea</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4101B92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0.12</w:t>
            </w:r>
          </w:p>
        </w:tc>
        <w:tc>
          <w:tcPr>
            <w:tcW w:w="1189" w:type="dxa"/>
            <w:tcBorders>
              <w:top w:val="nil"/>
              <w:left w:val="nil"/>
              <w:bottom w:val="single" w:sz="4" w:space="0" w:color="auto"/>
              <w:right w:val="single" w:sz="4" w:space="0" w:color="auto"/>
            </w:tcBorders>
            <w:shd w:val="clear" w:color="auto" w:fill="auto"/>
            <w:noWrap/>
            <w:vAlign w:val="bottom"/>
            <w:hideMark/>
          </w:tcPr>
          <w:p w14:paraId="7A29D92C"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0.62%</w:t>
            </w:r>
          </w:p>
        </w:tc>
        <w:tc>
          <w:tcPr>
            <w:tcW w:w="891" w:type="dxa"/>
            <w:tcBorders>
              <w:top w:val="nil"/>
              <w:left w:val="nil"/>
              <w:bottom w:val="single" w:sz="4" w:space="0" w:color="auto"/>
              <w:right w:val="single" w:sz="4" w:space="0" w:color="auto"/>
            </w:tcBorders>
            <w:shd w:val="clear" w:color="auto" w:fill="auto"/>
            <w:noWrap/>
            <w:vAlign w:val="bottom"/>
            <w:hideMark/>
          </w:tcPr>
          <w:p w14:paraId="327D676B"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0.48</w:t>
            </w:r>
          </w:p>
        </w:tc>
        <w:tc>
          <w:tcPr>
            <w:tcW w:w="1089" w:type="dxa"/>
            <w:tcBorders>
              <w:top w:val="nil"/>
              <w:left w:val="nil"/>
              <w:bottom w:val="single" w:sz="4" w:space="0" w:color="auto"/>
              <w:right w:val="single" w:sz="4" w:space="0" w:color="auto"/>
            </w:tcBorders>
            <w:shd w:val="clear" w:color="auto" w:fill="auto"/>
            <w:noWrap/>
            <w:vAlign w:val="bottom"/>
            <w:hideMark/>
          </w:tcPr>
          <w:p w14:paraId="0FF5463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1.03%</w:t>
            </w:r>
          </w:p>
        </w:tc>
      </w:tr>
      <w:tr w:rsidR="00905AC6" w:rsidRPr="00905AC6" w14:paraId="427F7701" w14:textId="77777777" w:rsidTr="00567A2B">
        <w:trPr>
          <w:trHeight w:val="255"/>
        </w:trPr>
        <w:tc>
          <w:tcPr>
            <w:tcW w:w="967" w:type="dxa"/>
            <w:tcBorders>
              <w:top w:val="nil"/>
              <w:left w:val="single" w:sz="4" w:space="0" w:color="auto"/>
              <w:bottom w:val="single" w:sz="4" w:space="0" w:color="auto"/>
              <w:right w:val="single" w:sz="4" w:space="0" w:color="auto"/>
            </w:tcBorders>
            <w:shd w:val="clear" w:color="000000" w:fill="9BC2E6"/>
            <w:noWrap/>
            <w:vAlign w:val="bottom"/>
            <w:hideMark/>
          </w:tcPr>
          <w:p w14:paraId="6D1691B4"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059" w:type="dxa"/>
            <w:tcBorders>
              <w:top w:val="nil"/>
              <w:left w:val="nil"/>
              <w:bottom w:val="single" w:sz="4" w:space="0" w:color="auto"/>
              <w:right w:val="single" w:sz="4" w:space="0" w:color="auto"/>
            </w:tcBorders>
            <w:shd w:val="clear" w:color="000000" w:fill="9BC2E6"/>
            <w:noWrap/>
            <w:vAlign w:val="bottom"/>
            <w:hideMark/>
          </w:tcPr>
          <w:p w14:paraId="15E09BE2"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510" w:type="dxa"/>
            <w:tcBorders>
              <w:top w:val="nil"/>
              <w:left w:val="nil"/>
              <w:bottom w:val="single" w:sz="4" w:space="0" w:color="auto"/>
              <w:right w:val="single" w:sz="4" w:space="0" w:color="auto"/>
            </w:tcBorders>
            <w:shd w:val="clear" w:color="000000" w:fill="9BC2E6"/>
            <w:noWrap/>
            <w:vAlign w:val="bottom"/>
            <w:hideMark/>
          </w:tcPr>
          <w:p w14:paraId="64C8D962"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Forbs Subtotal</w:t>
            </w:r>
          </w:p>
        </w:tc>
        <w:tc>
          <w:tcPr>
            <w:tcW w:w="835" w:type="dxa"/>
            <w:tcBorders>
              <w:top w:val="nil"/>
              <w:left w:val="nil"/>
              <w:bottom w:val="single" w:sz="4" w:space="0" w:color="auto"/>
              <w:right w:val="single" w:sz="4" w:space="0" w:color="auto"/>
            </w:tcBorders>
            <w:shd w:val="clear" w:color="000000" w:fill="9BC2E6"/>
            <w:noWrap/>
            <w:vAlign w:val="bottom"/>
            <w:hideMark/>
          </w:tcPr>
          <w:p w14:paraId="08486BDB"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1.60</w:t>
            </w:r>
          </w:p>
        </w:tc>
        <w:tc>
          <w:tcPr>
            <w:tcW w:w="1189" w:type="dxa"/>
            <w:tcBorders>
              <w:top w:val="nil"/>
              <w:left w:val="nil"/>
              <w:bottom w:val="single" w:sz="4" w:space="0" w:color="auto"/>
              <w:right w:val="single" w:sz="4" w:space="0" w:color="auto"/>
            </w:tcBorders>
            <w:shd w:val="clear" w:color="000000" w:fill="9BC2E6"/>
            <w:noWrap/>
            <w:vAlign w:val="bottom"/>
            <w:hideMark/>
          </w:tcPr>
          <w:p w14:paraId="5D5E6F92"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8.31%</w:t>
            </w:r>
          </w:p>
        </w:tc>
        <w:tc>
          <w:tcPr>
            <w:tcW w:w="891" w:type="dxa"/>
            <w:tcBorders>
              <w:top w:val="nil"/>
              <w:left w:val="nil"/>
              <w:bottom w:val="single" w:sz="4" w:space="0" w:color="auto"/>
              <w:right w:val="single" w:sz="4" w:space="0" w:color="auto"/>
            </w:tcBorders>
            <w:shd w:val="clear" w:color="000000" w:fill="9BC2E6"/>
            <w:noWrap/>
            <w:vAlign w:val="bottom"/>
            <w:hideMark/>
          </w:tcPr>
          <w:p w14:paraId="0AEB2B07"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29.00</w:t>
            </w:r>
          </w:p>
        </w:tc>
        <w:tc>
          <w:tcPr>
            <w:tcW w:w="1089" w:type="dxa"/>
            <w:tcBorders>
              <w:top w:val="nil"/>
              <w:left w:val="nil"/>
              <w:bottom w:val="single" w:sz="4" w:space="0" w:color="auto"/>
              <w:right w:val="single" w:sz="4" w:space="0" w:color="auto"/>
            </w:tcBorders>
            <w:shd w:val="clear" w:color="000000" w:fill="9BC2E6"/>
            <w:noWrap/>
            <w:vAlign w:val="bottom"/>
            <w:hideMark/>
          </w:tcPr>
          <w:p w14:paraId="7ADE7019"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61.71%</w:t>
            </w:r>
          </w:p>
        </w:tc>
      </w:tr>
      <w:tr w:rsidR="00905AC6" w:rsidRPr="00905AC6" w14:paraId="3796FFBA" w14:textId="77777777" w:rsidTr="00567A2B">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F052806"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cover</w:t>
            </w:r>
          </w:p>
        </w:tc>
        <w:tc>
          <w:tcPr>
            <w:tcW w:w="2059" w:type="dxa"/>
            <w:tcBorders>
              <w:top w:val="nil"/>
              <w:left w:val="nil"/>
              <w:bottom w:val="single" w:sz="4" w:space="0" w:color="auto"/>
              <w:right w:val="single" w:sz="4" w:space="0" w:color="auto"/>
            </w:tcBorders>
            <w:shd w:val="clear" w:color="auto" w:fill="auto"/>
            <w:noWrap/>
            <w:vAlign w:val="bottom"/>
            <w:hideMark/>
          </w:tcPr>
          <w:p w14:paraId="73DD2CAB" w14:textId="77777777" w:rsidR="00905AC6" w:rsidRPr="00905AC6" w:rsidRDefault="00905AC6" w:rsidP="00905AC6">
            <w:pPr>
              <w:spacing w:after="0" w:line="240" w:lineRule="auto"/>
              <w:rPr>
                <w:rFonts w:ascii="Arial" w:eastAsia="Times New Roman" w:hAnsi="Arial" w:cs="Arial"/>
                <w:color w:val="000000"/>
                <w:sz w:val="20"/>
                <w:szCs w:val="20"/>
              </w:rPr>
            </w:pPr>
            <w:r w:rsidRPr="00905AC6">
              <w:rPr>
                <w:rFonts w:ascii="Arial" w:eastAsia="Times New Roman" w:hAnsi="Arial" w:cs="Arial"/>
                <w:color w:val="000000"/>
                <w:sz w:val="20"/>
                <w:szCs w:val="20"/>
              </w:rPr>
              <w:t>Oats/Winter Wheat</w:t>
            </w:r>
          </w:p>
        </w:tc>
        <w:tc>
          <w:tcPr>
            <w:tcW w:w="2510" w:type="dxa"/>
            <w:tcBorders>
              <w:top w:val="nil"/>
              <w:left w:val="nil"/>
              <w:bottom w:val="single" w:sz="4" w:space="0" w:color="auto"/>
              <w:right w:val="single" w:sz="4" w:space="0" w:color="auto"/>
            </w:tcBorders>
            <w:shd w:val="clear" w:color="000000" w:fill="A9D08E"/>
            <w:noWrap/>
            <w:vAlign w:val="bottom"/>
            <w:hideMark/>
          </w:tcPr>
          <w:p w14:paraId="070788B2" w14:textId="77777777" w:rsidR="00905AC6" w:rsidRPr="00905AC6" w:rsidRDefault="00905AC6" w:rsidP="00905AC6">
            <w:pPr>
              <w:spacing w:after="0" w:line="240" w:lineRule="auto"/>
              <w:rPr>
                <w:rFonts w:ascii="Arial" w:eastAsia="Times New Roman" w:hAnsi="Arial" w:cs="Arial"/>
                <w:color w:val="000000"/>
                <w:sz w:val="20"/>
                <w:szCs w:val="20"/>
              </w:rPr>
            </w:pPr>
            <w:proofErr w:type="spellStart"/>
            <w:r w:rsidRPr="00905AC6">
              <w:rPr>
                <w:rFonts w:ascii="Arial" w:eastAsia="Times New Roman" w:hAnsi="Arial" w:cs="Arial"/>
                <w:color w:val="000000"/>
                <w:sz w:val="20"/>
                <w:szCs w:val="20"/>
              </w:rPr>
              <w:t>Avena</w:t>
            </w:r>
            <w:proofErr w:type="spellEnd"/>
            <w:r w:rsidRPr="00905AC6">
              <w:rPr>
                <w:rFonts w:ascii="Arial" w:eastAsia="Times New Roman" w:hAnsi="Arial" w:cs="Arial"/>
                <w:color w:val="000000"/>
                <w:sz w:val="20"/>
                <w:szCs w:val="20"/>
              </w:rPr>
              <w:t xml:space="preserve"> sativa/Triticum </w:t>
            </w:r>
            <w:proofErr w:type="spellStart"/>
            <w:r w:rsidRPr="00905AC6">
              <w:rPr>
                <w:rFonts w:ascii="Arial" w:eastAsia="Times New Roman" w:hAnsi="Arial" w:cs="Arial"/>
                <w:color w:val="000000"/>
                <w:sz w:val="20"/>
                <w:szCs w:val="20"/>
              </w:rPr>
              <w:t>aestivum</w:t>
            </w:r>
            <w:proofErr w:type="spellEnd"/>
          </w:p>
        </w:tc>
        <w:tc>
          <w:tcPr>
            <w:tcW w:w="835" w:type="dxa"/>
            <w:tcBorders>
              <w:top w:val="nil"/>
              <w:left w:val="nil"/>
              <w:bottom w:val="single" w:sz="4" w:space="0" w:color="auto"/>
              <w:right w:val="single" w:sz="4" w:space="0" w:color="auto"/>
            </w:tcBorders>
            <w:shd w:val="clear" w:color="auto" w:fill="auto"/>
            <w:noWrap/>
            <w:vAlign w:val="bottom"/>
            <w:hideMark/>
          </w:tcPr>
          <w:p w14:paraId="4713CFC8"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15.00</w:t>
            </w:r>
          </w:p>
        </w:tc>
        <w:tc>
          <w:tcPr>
            <w:tcW w:w="1189" w:type="dxa"/>
            <w:tcBorders>
              <w:top w:val="nil"/>
              <w:left w:val="nil"/>
              <w:bottom w:val="single" w:sz="4" w:space="0" w:color="auto"/>
              <w:right w:val="single" w:sz="4" w:space="0" w:color="auto"/>
            </w:tcBorders>
            <w:shd w:val="clear" w:color="auto" w:fill="auto"/>
            <w:noWrap/>
            <w:vAlign w:val="bottom"/>
            <w:hideMark/>
          </w:tcPr>
          <w:p w14:paraId="5E17118F"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77.92%</w:t>
            </w:r>
          </w:p>
        </w:tc>
        <w:tc>
          <w:tcPr>
            <w:tcW w:w="891" w:type="dxa"/>
            <w:tcBorders>
              <w:top w:val="nil"/>
              <w:left w:val="nil"/>
              <w:bottom w:val="single" w:sz="4" w:space="0" w:color="auto"/>
              <w:right w:val="single" w:sz="4" w:space="0" w:color="auto"/>
            </w:tcBorders>
            <w:shd w:val="clear" w:color="auto" w:fill="auto"/>
            <w:noWrap/>
            <w:vAlign w:val="bottom"/>
            <w:hideMark/>
          </w:tcPr>
          <w:p w14:paraId="360975F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6.68</w:t>
            </w:r>
          </w:p>
        </w:tc>
        <w:tc>
          <w:tcPr>
            <w:tcW w:w="1089" w:type="dxa"/>
            <w:tcBorders>
              <w:top w:val="nil"/>
              <w:left w:val="nil"/>
              <w:bottom w:val="single" w:sz="4" w:space="0" w:color="auto"/>
              <w:right w:val="single" w:sz="4" w:space="0" w:color="auto"/>
            </w:tcBorders>
            <w:shd w:val="clear" w:color="auto" w:fill="auto"/>
            <w:noWrap/>
            <w:vAlign w:val="bottom"/>
            <w:hideMark/>
          </w:tcPr>
          <w:p w14:paraId="240038FD" w14:textId="77777777" w:rsidR="00905AC6" w:rsidRPr="00905AC6" w:rsidRDefault="00905AC6" w:rsidP="00905AC6">
            <w:pPr>
              <w:spacing w:after="0" w:line="240" w:lineRule="auto"/>
              <w:jc w:val="right"/>
              <w:rPr>
                <w:rFonts w:ascii="Arial" w:eastAsia="Times New Roman" w:hAnsi="Arial" w:cs="Arial"/>
                <w:color w:val="000000"/>
                <w:sz w:val="20"/>
                <w:szCs w:val="20"/>
              </w:rPr>
            </w:pPr>
            <w:r w:rsidRPr="00905AC6">
              <w:rPr>
                <w:rFonts w:ascii="Arial" w:eastAsia="Times New Roman" w:hAnsi="Arial" w:cs="Arial"/>
                <w:color w:val="000000"/>
                <w:sz w:val="20"/>
                <w:szCs w:val="20"/>
              </w:rPr>
              <w:t>14.22%</w:t>
            </w:r>
          </w:p>
        </w:tc>
      </w:tr>
      <w:tr w:rsidR="00905AC6" w:rsidRPr="00905AC6" w14:paraId="31857FF0" w14:textId="77777777" w:rsidTr="00567A2B">
        <w:trPr>
          <w:trHeight w:val="255"/>
        </w:trPr>
        <w:tc>
          <w:tcPr>
            <w:tcW w:w="967" w:type="dxa"/>
            <w:tcBorders>
              <w:top w:val="nil"/>
              <w:left w:val="single" w:sz="4" w:space="0" w:color="auto"/>
              <w:bottom w:val="single" w:sz="4" w:space="0" w:color="auto"/>
              <w:right w:val="single" w:sz="4" w:space="0" w:color="auto"/>
            </w:tcBorders>
            <w:shd w:val="clear" w:color="000000" w:fill="9BC2E6"/>
            <w:noWrap/>
            <w:vAlign w:val="bottom"/>
            <w:hideMark/>
          </w:tcPr>
          <w:p w14:paraId="36DD56CA"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059" w:type="dxa"/>
            <w:tcBorders>
              <w:top w:val="nil"/>
              <w:left w:val="nil"/>
              <w:bottom w:val="single" w:sz="4" w:space="0" w:color="auto"/>
              <w:right w:val="single" w:sz="4" w:space="0" w:color="auto"/>
            </w:tcBorders>
            <w:shd w:val="clear" w:color="000000" w:fill="9BC2E6"/>
            <w:noWrap/>
            <w:vAlign w:val="bottom"/>
            <w:hideMark/>
          </w:tcPr>
          <w:p w14:paraId="64576384"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510" w:type="dxa"/>
            <w:tcBorders>
              <w:top w:val="nil"/>
              <w:left w:val="nil"/>
              <w:bottom w:val="single" w:sz="4" w:space="0" w:color="auto"/>
              <w:right w:val="single" w:sz="4" w:space="0" w:color="auto"/>
            </w:tcBorders>
            <w:shd w:val="clear" w:color="000000" w:fill="9BC2E6"/>
            <w:noWrap/>
            <w:vAlign w:val="bottom"/>
            <w:hideMark/>
          </w:tcPr>
          <w:p w14:paraId="07919A85"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Cover Crop Subtotal</w:t>
            </w:r>
          </w:p>
        </w:tc>
        <w:tc>
          <w:tcPr>
            <w:tcW w:w="835" w:type="dxa"/>
            <w:tcBorders>
              <w:top w:val="nil"/>
              <w:left w:val="nil"/>
              <w:bottom w:val="single" w:sz="4" w:space="0" w:color="auto"/>
              <w:right w:val="single" w:sz="4" w:space="0" w:color="auto"/>
            </w:tcBorders>
            <w:shd w:val="clear" w:color="000000" w:fill="9BC2E6"/>
            <w:noWrap/>
            <w:vAlign w:val="bottom"/>
            <w:hideMark/>
          </w:tcPr>
          <w:p w14:paraId="77E19271"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15.00</w:t>
            </w:r>
          </w:p>
        </w:tc>
        <w:tc>
          <w:tcPr>
            <w:tcW w:w="1189" w:type="dxa"/>
            <w:tcBorders>
              <w:top w:val="nil"/>
              <w:left w:val="nil"/>
              <w:bottom w:val="single" w:sz="4" w:space="0" w:color="auto"/>
              <w:right w:val="single" w:sz="4" w:space="0" w:color="auto"/>
            </w:tcBorders>
            <w:shd w:val="clear" w:color="000000" w:fill="9BC2E6"/>
            <w:noWrap/>
            <w:vAlign w:val="bottom"/>
            <w:hideMark/>
          </w:tcPr>
          <w:p w14:paraId="23BBE6BF"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77.92%</w:t>
            </w:r>
          </w:p>
        </w:tc>
        <w:tc>
          <w:tcPr>
            <w:tcW w:w="891" w:type="dxa"/>
            <w:tcBorders>
              <w:top w:val="nil"/>
              <w:left w:val="nil"/>
              <w:bottom w:val="single" w:sz="4" w:space="0" w:color="auto"/>
              <w:right w:val="single" w:sz="4" w:space="0" w:color="auto"/>
            </w:tcBorders>
            <w:shd w:val="clear" w:color="000000" w:fill="9BC2E6"/>
            <w:noWrap/>
            <w:vAlign w:val="bottom"/>
            <w:hideMark/>
          </w:tcPr>
          <w:p w14:paraId="7A90043A"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6.68</w:t>
            </w:r>
          </w:p>
        </w:tc>
        <w:tc>
          <w:tcPr>
            <w:tcW w:w="1089" w:type="dxa"/>
            <w:tcBorders>
              <w:top w:val="nil"/>
              <w:left w:val="nil"/>
              <w:bottom w:val="single" w:sz="4" w:space="0" w:color="auto"/>
              <w:right w:val="single" w:sz="4" w:space="0" w:color="auto"/>
            </w:tcBorders>
            <w:shd w:val="clear" w:color="000000" w:fill="9BC2E6"/>
            <w:noWrap/>
            <w:vAlign w:val="bottom"/>
            <w:hideMark/>
          </w:tcPr>
          <w:p w14:paraId="01FF12EB"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14.22%</w:t>
            </w:r>
          </w:p>
        </w:tc>
      </w:tr>
      <w:tr w:rsidR="00905AC6" w:rsidRPr="00905AC6" w14:paraId="4A3142CD" w14:textId="77777777" w:rsidTr="00567A2B">
        <w:trPr>
          <w:trHeight w:val="255"/>
        </w:trPr>
        <w:tc>
          <w:tcPr>
            <w:tcW w:w="967" w:type="dxa"/>
            <w:tcBorders>
              <w:top w:val="nil"/>
              <w:left w:val="single" w:sz="4" w:space="0" w:color="auto"/>
              <w:bottom w:val="single" w:sz="4" w:space="0" w:color="auto"/>
              <w:right w:val="single" w:sz="4" w:space="0" w:color="auto"/>
            </w:tcBorders>
            <w:shd w:val="clear" w:color="000000" w:fill="9BC2E6"/>
            <w:noWrap/>
            <w:vAlign w:val="bottom"/>
            <w:hideMark/>
          </w:tcPr>
          <w:p w14:paraId="6989E75D"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059" w:type="dxa"/>
            <w:tcBorders>
              <w:top w:val="nil"/>
              <w:left w:val="nil"/>
              <w:bottom w:val="single" w:sz="4" w:space="0" w:color="auto"/>
              <w:right w:val="single" w:sz="4" w:space="0" w:color="auto"/>
            </w:tcBorders>
            <w:shd w:val="clear" w:color="000000" w:fill="9BC2E6"/>
            <w:noWrap/>
            <w:vAlign w:val="bottom"/>
            <w:hideMark/>
          </w:tcPr>
          <w:p w14:paraId="6A7DCF12"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 </w:t>
            </w:r>
          </w:p>
        </w:tc>
        <w:tc>
          <w:tcPr>
            <w:tcW w:w="2510" w:type="dxa"/>
            <w:tcBorders>
              <w:top w:val="nil"/>
              <w:left w:val="nil"/>
              <w:bottom w:val="single" w:sz="4" w:space="0" w:color="auto"/>
              <w:right w:val="single" w:sz="4" w:space="0" w:color="auto"/>
            </w:tcBorders>
            <w:shd w:val="clear" w:color="000000" w:fill="9BC2E6"/>
            <w:noWrap/>
            <w:vAlign w:val="bottom"/>
            <w:hideMark/>
          </w:tcPr>
          <w:p w14:paraId="777DE224" w14:textId="77777777" w:rsidR="00905AC6" w:rsidRPr="00905AC6" w:rsidRDefault="00905AC6" w:rsidP="00905AC6">
            <w:pPr>
              <w:spacing w:after="0" w:line="240" w:lineRule="auto"/>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Total</w:t>
            </w:r>
          </w:p>
        </w:tc>
        <w:tc>
          <w:tcPr>
            <w:tcW w:w="835" w:type="dxa"/>
            <w:tcBorders>
              <w:top w:val="nil"/>
              <w:left w:val="nil"/>
              <w:bottom w:val="single" w:sz="4" w:space="0" w:color="auto"/>
              <w:right w:val="single" w:sz="4" w:space="0" w:color="auto"/>
            </w:tcBorders>
            <w:shd w:val="clear" w:color="000000" w:fill="9BC2E6"/>
            <w:noWrap/>
            <w:vAlign w:val="bottom"/>
            <w:hideMark/>
          </w:tcPr>
          <w:p w14:paraId="335981E7"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19.25</w:t>
            </w:r>
          </w:p>
        </w:tc>
        <w:tc>
          <w:tcPr>
            <w:tcW w:w="1189" w:type="dxa"/>
            <w:tcBorders>
              <w:top w:val="nil"/>
              <w:left w:val="nil"/>
              <w:bottom w:val="single" w:sz="4" w:space="0" w:color="auto"/>
              <w:right w:val="single" w:sz="4" w:space="0" w:color="auto"/>
            </w:tcBorders>
            <w:shd w:val="clear" w:color="000000" w:fill="9BC2E6"/>
            <w:noWrap/>
            <w:vAlign w:val="bottom"/>
            <w:hideMark/>
          </w:tcPr>
          <w:p w14:paraId="0BD95A74"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100.00%</w:t>
            </w:r>
          </w:p>
        </w:tc>
        <w:tc>
          <w:tcPr>
            <w:tcW w:w="891" w:type="dxa"/>
            <w:tcBorders>
              <w:top w:val="nil"/>
              <w:left w:val="nil"/>
              <w:bottom w:val="single" w:sz="4" w:space="0" w:color="auto"/>
              <w:right w:val="single" w:sz="4" w:space="0" w:color="auto"/>
            </w:tcBorders>
            <w:shd w:val="clear" w:color="000000" w:fill="9BC2E6"/>
            <w:noWrap/>
            <w:vAlign w:val="bottom"/>
            <w:hideMark/>
          </w:tcPr>
          <w:p w14:paraId="2C6FDE52"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46.99</w:t>
            </w:r>
          </w:p>
        </w:tc>
        <w:tc>
          <w:tcPr>
            <w:tcW w:w="1089" w:type="dxa"/>
            <w:tcBorders>
              <w:top w:val="nil"/>
              <w:left w:val="nil"/>
              <w:bottom w:val="single" w:sz="4" w:space="0" w:color="auto"/>
              <w:right w:val="single" w:sz="4" w:space="0" w:color="auto"/>
            </w:tcBorders>
            <w:shd w:val="clear" w:color="000000" w:fill="9BC2E6"/>
            <w:noWrap/>
            <w:vAlign w:val="bottom"/>
            <w:hideMark/>
          </w:tcPr>
          <w:p w14:paraId="5AB0C2E2" w14:textId="77777777" w:rsidR="00905AC6" w:rsidRPr="00905AC6" w:rsidRDefault="00905AC6" w:rsidP="00905AC6">
            <w:pPr>
              <w:spacing w:after="0" w:line="240" w:lineRule="auto"/>
              <w:jc w:val="right"/>
              <w:rPr>
                <w:rFonts w:ascii="Arial" w:eastAsia="Times New Roman" w:hAnsi="Arial" w:cs="Arial"/>
                <w:b/>
                <w:bCs/>
                <w:color w:val="000000"/>
                <w:sz w:val="20"/>
                <w:szCs w:val="20"/>
              </w:rPr>
            </w:pPr>
            <w:r w:rsidRPr="00905AC6">
              <w:rPr>
                <w:rFonts w:ascii="Arial" w:eastAsia="Times New Roman" w:hAnsi="Arial" w:cs="Arial"/>
                <w:b/>
                <w:bCs/>
                <w:color w:val="000000"/>
                <w:sz w:val="20"/>
                <w:szCs w:val="20"/>
              </w:rPr>
              <w:t>100.00%</w:t>
            </w:r>
          </w:p>
        </w:tc>
      </w:tr>
    </w:tbl>
    <w:p w14:paraId="32B3B8C4" w14:textId="77777777" w:rsidR="00567A2B" w:rsidRDefault="00567A2B" w:rsidP="00905AC6">
      <w:pPr>
        <w:rPr>
          <w:b/>
          <w:bCs/>
        </w:rPr>
      </w:pPr>
    </w:p>
    <w:p w14:paraId="5CF85833" w14:textId="24E9A6E0" w:rsidR="00756881" w:rsidRPr="00655F68" w:rsidRDefault="00756881" w:rsidP="00655F68">
      <w:pPr>
        <w:pStyle w:val="Heading1"/>
        <w:rPr>
          <w:rFonts w:cstheme="majorHAnsi"/>
          <w:color w:val="auto"/>
          <w:spacing w:val="-10"/>
          <w:kern w:val="28"/>
          <w:sz w:val="24"/>
          <w:szCs w:val="24"/>
        </w:rPr>
      </w:pPr>
      <w:r w:rsidRPr="00655F68">
        <w:rPr>
          <w:color w:val="auto"/>
          <w:sz w:val="40"/>
          <w:szCs w:val="40"/>
        </w:rPr>
        <w:t xml:space="preserve">Seed Mix </w:t>
      </w:r>
      <w:r w:rsidR="47DAD538" w:rsidRPr="00655F68">
        <w:rPr>
          <w:color w:val="auto"/>
          <w:sz w:val="40"/>
          <w:szCs w:val="40"/>
        </w:rPr>
        <w:t xml:space="preserve">Enhancements or Substitutions  </w:t>
      </w:r>
      <w:r w:rsidR="47DAD538" w:rsidRPr="00655F68">
        <w:rPr>
          <w:rFonts w:cstheme="majorHAnsi"/>
          <w:color w:val="auto"/>
          <w:spacing w:val="-10"/>
          <w:kern w:val="28"/>
          <w:sz w:val="24"/>
          <w:szCs w:val="24"/>
        </w:rPr>
        <w:t xml:space="preserve">     </w:t>
      </w:r>
    </w:p>
    <w:p w14:paraId="3B5107ED" w14:textId="776EF34D" w:rsidR="00756881" w:rsidRDefault="00756881" w:rsidP="009D37F8">
      <w:pPr>
        <w:pStyle w:val="Title"/>
        <w:rPr>
          <w:rFonts w:cstheme="majorHAnsi"/>
          <w:sz w:val="24"/>
          <w:szCs w:val="24"/>
        </w:rPr>
      </w:pPr>
      <w:r>
        <w:rPr>
          <w:rFonts w:cstheme="majorHAnsi"/>
          <w:sz w:val="24"/>
          <w:szCs w:val="24"/>
        </w:rPr>
        <w:t xml:space="preserve">List of Additional Species to Add Diversity or for Substitutions </w:t>
      </w:r>
      <w:r w:rsidR="00341AF5">
        <w:rPr>
          <w:rFonts w:cstheme="majorHAnsi"/>
          <w:sz w:val="24"/>
          <w:szCs w:val="24"/>
        </w:rPr>
        <w:t>for seed or plugs.</w:t>
      </w:r>
    </w:p>
    <w:p w14:paraId="14E9327E" w14:textId="77777777" w:rsidR="009D37F8" w:rsidRPr="009D37F8" w:rsidRDefault="009D37F8" w:rsidP="009D37F8"/>
    <w:p w14:paraId="758D5706" w14:textId="469CC200" w:rsidR="00CC77DF" w:rsidRPr="004044D8" w:rsidRDefault="00CC77DF" w:rsidP="00CC77DF">
      <w:pPr>
        <w:spacing w:after="0" w:line="240" w:lineRule="auto"/>
        <w:textAlignment w:val="baseline"/>
        <w:rPr>
          <w:rFonts w:ascii="Segoe UI" w:eastAsia="Times New Roman" w:hAnsi="Segoe UI" w:cs="Segoe UI"/>
          <w:b/>
          <w:color w:val="2F5496"/>
          <w:sz w:val="18"/>
          <w:szCs w:val="18"/>
        </w:rPr>
      </w:pPr>
      <w:r w:rsidRPr="004044D8">
        <w:rPr>
          <w:rFonts w:ascii="Calibri Light" w:eastAsia="Times New Roman" w:hAnsi="Calibri Light" w:cs="Calibri Light"/>
          <w:b/>
          <w:color w:val="2F5496" w:themeColor="accent1" w:themeShade="BF"/>
          <w:sz w:val="32"/>
          <w:szCs w:val="32"/>
        </w:rPr>
        <w:t>Pollinator Plot Northeast </w:t>
      </w:r>
      <w:r w:rsidR="455D14AC" w:rsidRPr="004044D8">
        <w:rPr>
          <w:rFonts w:ascii="Calibri Light" w:eastAsia="Times New Roman" w:hAnsi="Calibri Light" w:cs="Calibri Light"/>
          <w:b/>
          <w:color w:val="2F5496" w:themeColor="accent1" w:themeShade="BF"/>
          <w:sz w:val="32"/>
          <w:szCs w:val="32"/>
        </w:rPr>
        <w:t>38-341</w:t>
      </w:r>
    </w:p>
    <w:p w14:paraId="4A5075B1" w14:textId="77777777" w:rsidR="00CC77DF" w:rsidRPr="009513A3" w:rsidRDefault="00CC77DF" w:rsidP="00CC77DF">
      <w:pPr>
        <w:spacing w:after="0" w:line="240" w:lineRule="auto"/>
        <w:textAlignment w:val="baseline"/>
        <w:rPr>
          <w:rFonts w:ascii="Segoe UI" w:eastAsia="Times New Roman" w:hAnsi="Segoe UI" w:cs="Segoe UI"/>
          <w:sz w:val="18"/>
          <w:szCs w:val="18"/>
        </w:rPr>
      </w:pPr>
      <w:bookmarkStart w:id="1" w:name="_Hlk118973980"/>
      <w:r w:rsidRPr="009513A3">
        <w:rPr>
          <w:rFonts w:ascii="Calibri" w:eastAsia="Times New Roman" w:hAnsi="Calibri" w:cs="Calibri"/>
        </w:rPr>
        <w:t xml:space="preserve">Updated </w:t>
      </w:r>
      <w:r>
        <w:rPr>
          <w:rFonts w:ascii="Calibri" w:eastAsia="Times New Roman" w:hAnsi="Calibri" w:cs="Calibri"/>
        </w:rPr>
        <w:t>11</w:t>
      </w:r>
      <w:r w:rsidRPr="009513A3">
        <w:rPr>
          <w:rFonts w:ascii="Calibri" w:eastAsia="Times New Roman" w:hAnsi="Calibri" w:cs="Calibri"/>
        </w:rPr>
        <w:t>-</w:t>
      </w:r>
      <w:r>
        <w:rPr>
          <w:rFonts w:ascii="Calibri" w:eastAsia="Times New Roman" w:hAnsi="Calibri" w:cs="Calibri"/>
        </w:rPr>
        <w:t>10</w:t>
      </w:r>
      <w:r w:rsidRPr="009513A3">
        <w:rPr>
          <w:rFonts w:ascii="Calibri" w:eastAsia="Times New Roman" w:hAnsi="Calibri" w:cs="Calibri"/>
        </w:rPr>
        <w:t>-2020 </w:t>
      </w:r>
    </w:p>
    <w:bookmarkEnd w:id="1"/>
    <w:p w14:paraId="0BBFF287"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Grasses: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36A57059" w14:textId="77777777" w:rsidTr="00F83F3C">
        <w:trPr>
          <w:trHeight w:val="6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5DC7D5B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565FDCC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6AFF6898"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3D3C6B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Bromus </w:t>
            </w:r>
            <w:proofErr w:type="spellStart"/>
            <w:r w:rsidRPr="009513A3">
              <w:rPr>
                <w:rFonts w:ascii="Calibri" w:eastAsia="Times New Roman" w:hAnsi="Calibri" w:cs="Calibri"/>
                <w:i/>
                <w:iCs/>
                <w:color w:val="000000"/>
              </w:rPr>
              <w:t>kalmii</w:t>
            </w:r>
            <w:proofErr w:type="spellEnd"/>
            <w:r w:rsidRPr="009513A3">
              <w:rPr>
                <w:rFonts w:ascii="Calibri" w:eastAsia="Times New Roman" w:hAnsi="Calibri" w:cs="Calibri"/>
                <w:i/>
                <w:i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E7A75A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Kalm's Brome </w:t>
            </w:r>
          </w:p>
        </w:tc>
      </w:tr>
      <w:tr w:rsidR="00CC77DF" w:rsidRPr="009513A3" w14:paraId="51833B4F"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35C779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rPr>
              <w:t>Bromus </w:t>
            </w:r>
            <w:proofErr w:type="spellStart"/>
            <w:r w:rsidRPr="009513A3">
              <w:rPr>
                <w:rFonts w:ascii="Calibri" w:eastAsia="Times New Roman" w:hAnsi="Calibri" w:cs="Calibri"/>
                <w:i/>
                <w:iCs/>
              </w:rPr>
              <w:t>pubescens</w:t>
            </w:r>
            <w:proofErr w:type="spellEnd"/>
            <w:r w:rsidRPr="009513A3">
              <w:rPr>
                <w:rFonts w:ascii="Calibri" w:eastAsia="Times New Roman" w:hAnsi="Calibri" w:cs="Calibri"/>
                <w:b/>
                <w:bCs/>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D64DD1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Hairy Wood Chess </w:t>
            </w:r>
          </w:p>
        </w:tc>
      </w:tr>
      <w:tr w:rsidR="00CC77DF" w:rsidRPr="009513A3" w14:paraId="5261C71C" w14:textId="77777777" w:rsidTr="00F83F3C">
        <w:trPr>
          <w:trHeight w:val="30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287321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Carex</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Sprengelii</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079AA2BC"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Sprengel's</w:t>
            </w:r>
            <w:proofErr w:type="spellEnd"/>
            <w:r w:rsidRPr="009513A3">
              <w:rPr>
                <w:rFonts w:ascii="Calibri" w:eastAsia="Times New Roman" w:hAnsi="Calibri" w:cs="Calibri"/>
                <w:color w:val="000000"/>
              </w:rPr>
              <w:t> Sedge </w:t>
            </w:r>
          </w:p>
        </w:tc>
      </w:tr>
      <w:tr w:rsidR="00CC77DF" w:rsidRPr="009513A3" w14:paraId="7C7A508E"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0C205B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bookmarkStart w:id="2" w:name="_Hlk118790924"/>
            <w:r w:rsidRPr="009513A3">
              <w:rPr>
                <w:rFonts w:ascii="Calibri" w:eastAsia="Times New Roman" w:hAnsi="Calibri" w:cs="Calibri"/>
                <w:i/>
                <w:iCs/>
                <w:color w:val="000000"/>
              </w:rPr>
              <w:t>Koeleria </w:t>
            </w:r>
            <w:proofErr w:type="spellStart"/>
            <w:r w:rsidRPr="009513A3">
              <w:rPr>
                <w:rFonts w:ascii="Calibri" w:eastAsia="Times New Roman" w:hAnsi="Calibri" w:cs="Calibri"/>
                <w:i/>
                <w:iCs/>
                <w:color w:val="000000"/>
              </w:rPr>
              <w:t>macrantha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506637D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Junegrass</w:t>
            </w:r>
            <w:proofErr w:type="spellEnd"/>
            <w:r w:rsidRPr="009513A3">
              <w:rPr>
                <w:rFonts w:ascii="Calibri" w:eastAsia="Times New Roman" w:hAnsi="Calibri" w:cs="Calibri"/>
                <w:color w:val="000000"/>
              </w:rPr>
              <w:t> </w:t>
            </w:r>
          </w:p>
        </w:tc>
      </w:tr>
      <w:bookmarkEnd w:id="2"/>
      <w:tr w:rsidR="00CC77DF" w:rsidRPr="009513A3" w14:paraId="7E9D8804" w14:textId="77777777" w:rsidTr="00F83F3C">
        <w:trPr>
          <w:trHeight w:val="255"/>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B71630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Muhlenbergia</w:t>
            </w:r>
            <w:proofErr w:type="spellEnd"/>
            <w:r w:rsidRPr="009513A3">
              <w:rPr>
                <w:rFonts w:ascii="Calibri" w:eastAsia="Times New Roman" w:hAnsi="Calibri" w:cs="Calibri"/>
                <w:i/>
                <w:iCs/>
                <w:color w:val="000000"/>
              </w:rPr>
              <w:t> glomerata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7F0DEB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Clustered Muhly Grass </w:t>
            </w:r>
          </w:p>
        </w:tc>
      </w:tr>
      <w:tr w:rsidR="00CC77DF" w:rsidRPr="009513A3" w14:paraId="4CE6EEA0"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C780A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lastRenderedPageBreak/>
              <w:t>Panicum virgatum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4402C0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Switchgrass </w:t>
            </w:r>
          </w:p>
        </w:tc>
      </w:tr>
      <w:tr w:rsidR="00CC77DF" w:rsidRPr="009513A3" w14:paraId="3D7ECD6B"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25D4C4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Sorghastrum</w:t>
            </w:r>
            <w:proofErr w:type="spellEnd"/>
            <w:r w:rsidRPr="009513A3">
              <w:rPr>
                <w:rFonts w:ascii="Calibri" w:eastAsia="Times New Roman" w:hAnsi="Calibri" w:cs="Calibri"/>
                <w:i/>
                <w:iCs/>
                <w:color w:val="000000"/>
              </w:rPr>
              <w:t> nutans</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044766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Indian Grass </w:t>
            </w:r>
          </w:p>
        </w:tc>
      </w:tr>
      <w:tr w:rsidR="00CC77DF" w:rsidRPr="009513A3" w14:paraId="614EECC5"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449B5BB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Sporobolus </w:t>
            </w:r>
            <w:proofErr w:type="spellStart"/>
            <w:r w:rsidRPr="009513A3">
              <w:rPr>
                <w:rFonts w:ascii="Calibri" w:eastAsia="Times New Roman" w:hAnsi="Calibri" w:cs="Calibri"/>
                <w:i/>
                <w:iCs/>
                <w:color w:val="000000"/>
              </w:rPr>
              <w:t>heterolepsis</w:t>
            </w:r>
            <w:proofErr w:type="spellEnd"/>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171A26C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Dropseed </w:t>
            </w:r>
          </w:p>
        </w:tc>
      </w:tr>
    </w:tbl>
    <w:p w14:paraId="2BDE3628"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6D0684A"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Forbs: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6CFBDD55" w14:textId="77777777" w:rsidTr="00DF023B">
        <w:trPr>
          <w:trHeight w:val="3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043D848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4710DD0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067C8A5C"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56701E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Agastache </w:t>
            </w:r>
            <w:proofErr w:type="spellStart"/>
            <w:r w:rsidRPr="009513A3">
              <w:rPr>
                <w:rFonts w:ascii="Calibri" w:eastAsia="Times New Roman" w:hAnsi="Calibri" w:cs="Calibri"/>
                <w:i/>
                <w:iCs/>
                <w:color w:val="000000"/>
              </w:rPr>
              <w:t>scrophulariaefolia</w:t>
            </w:r>
            <w:proofErr w:type="spellEnd"/>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2BC02C9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Purple Giant Hyssop </w:t>
            </w:r>
          </w:p>
        </w:tc>
      </w:tr>
      <w:tr w:rsidR="00CC77DF" w:rsidRPr="009513A3" w14:paraId="7DBC370D"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2D4A08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Allium canadense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21FEC6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Garlic </w:t>
            </w:r>
          </w:p>
        </w:tc>
      </w:tr>
      <w:tr w:rsidR="00CC77DF" w:rsidRPr="009513A3" w14:paraId="7007779D"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898EA8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Artemesia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ludoviciana</w:t>
            </w:r>
            <w:proofErr w:type="spellEnd"/>
            <w:r w:rsidRPr="009513A3">
              <w:rPr>
                <w:rFonts w:ascii="Calibri" w:eastAsia="Times New Roman" w:hAnsi="Calibri" w:cs="Calibri"/>
                <w:i/>
                <w:i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5D6B14B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Sage </w:t>
            </w:r>
          </w:p>
        </w:tc>
      </w:tr>
      <w:tr w:rsidR="00CC77DF" w:rsidRPr="009513A3" w14:paraId="490B113C"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984C3E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incarnata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55BAD1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Marsh Milkweed </w:t>
            </w:r>
          </w:p>
        </w:tc>
      </w:tr>
      <w:tr w:rsidR="00CC77DF" w:rsidRPr="009513A3" w14:paraId="4DC92AC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48A0FD2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w:t>
            </w:r>
            <w:proofErr w:type="spellStart"/>
            <w:r w:rsidRPr="009513A3">
              <w:rPr>
                <w:rFonts w:ascii="Calibri" w:eastAsia="Times New Roman" w:hAnsi="Calibri" w:cs="Calibri"/>
                <w:i/>
                <w:iCs/>
                <w:color w:val="000000"/>
              </w:rPr>
              <w:t>verticillata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31C3FD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Whorled Milkweed </w:t>
            </w:r>
          </w:p>
        </w:tc>
      </w:tr>
      <w:tr w:rsidR="00CC77DF" w:rsidRPr="009513A3" w14:paraId="1BACD14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vAlign w:val="bottom"/>
          </w:tcPr>
          <w:p w14:paraId="397B5682" w14:textId="77777777" w:rsidR="00CC77DF" w:rsidRPr="009513A3" w:rsidRDefault="00CC77DF" w:rsidP="00F83F3C">
            <w:pPr>
              <w:spacing w:after="0" w:line="240" w:lineRule="auto"/>
              <w:textAlignment w:val="baseline"/>
              <w:rPr>
                <w:rFonts w:ascii="Calibri" w:eastAsia="Times New Roman" w:hAnsi="Calibri" w:cs="Calibri"/>
                <w:i/>
                <w:iCs/>
                <w:color w:val="000000"/>
              </w:rPr>
            </w:pPr>
            <w:r>
              <w:rPr>
                <w:rFonts w:ascii="Arial" w:hAnsi="Arial" w:cs="Arial"/>
                <w:sz w:val="20"/>
                <w:szCs w:val="20"/>
              </w:rPr>
              <w:t xml:space="preserve">Campanula rotundifolia </w:t>
            </w:r>
          </w:p>
        </w:tc>
        <w:tc>
          <w:tcPr>
            <w:tcW w:w="5040" w:type="dxa"/>
            <w:tcBorders>
              <w:top w:val="single" w:sz="6" w:space="0" w:color="666666"/>
              <w:left w:val="single" w:sz="6" w:space="0" w:color="666666"/>
              <w:bottom w:val="single" w:sz="6" w:space="0" w:color="666666"/>
              <w:right w:val="single" w:sz="6" w:space="0" w:color="666666"/>
            </w:tcBorders>
            <w:shd w:val="clear" w:color="auto" w:fill="auto"/>
            <w:vAlign w:val="bottom"/>
          </w:tcPr>
          <w:p w14:paraId="4BB28BDF"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i/>
                <w:iCs/>
                <w:sz w:val="20"/>
                <w:szCs w:val="20"/>
              </w:rPr>
              <w:t>Harebell</w:t>
            </w:r>
          </w:p>
        </w:tc>
      </w:tr>
      <w:tr w:rsidR="00CC77DF" w:rsidRPr="009513A3" w14:paraId="4C997327"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FE4DC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Chamerion angustifolium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F44F7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Fireweed </w:t>
            </w:r>
          </w:p>
        </w:tc>
      </w:tr>
      <w:tr w:rsidR="00CC77DF" w:rsidRPr="009513A3" w14:paraId="4697A42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5E380B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Chelone glabra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3CE261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Turtlehead </w:t>
            </w:r>
          </w:p>
        </w:tc>
      </w:tr>
      <w:tr w:rsidR="00CC77DF" w:rsidRPr="009513A3" w14:paraId="30515F3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2826D8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Coreopsis </w:t>
            </w:r>
            <w:proofErr w:type="spellStart"/>
            <w:r w:rsidRPr="009513A3">
              <w:rPr>
                <w:rFonts w:ascii="Calibri" w:eastAsia="Times New Roman" w:hAnsi="Calibri" w:cs="Calibri"/>
                <w:i/>
                <w:iCs/>
                <w:color w:val="000000"/>
              </w:rPr>
              <w:t>palmata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20B08E5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Bird's Foot Coreopsis </w:t>
            </w:r>
          </w:p>
        </w:tc>
      </w:tr>
      <w:tr w:rsidR="00CC77DF" w:rsidRPr="009513A3" w14:paraId="5D4603DB"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CBEC95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Eupatorium perfoliatum</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E3F4BA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Common Boneset </w:t>
            </w:r>
          </w:p>
        </w:tc>
      </w:tr>
      <w:tr w:rsidR="00CC77DF" w:rsidRPr="009513A3" w14:paraId="1CDCA21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20EDFC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Eurybia macrophylla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FAB620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Large‐leaved Aster </w:t>
            </w:r>
          </w:p>
        </w:tc>
      </w:tr>
      <w:tr w:rsidR="00CC77DF" w:rsidRPr="009513A3" w14:paraId="4DF9B2A6"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743872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Euthamia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graminifolia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4A4B67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Grass‐leaved Goldenrod </w:t>
            </w:r>
          </w:p>
        </w:tc>
      </w:tr>
      <w:tr w:rsidR="00CC77DF" w:rsidRPr="009513A3" w14:paraId="13753A4E"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F4770F4"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sidRPr="009513A3">
              <w:rPr>
                <w:rFonts w:ascii="Calibri" w:eastAsia="Times New Roman" w:hAnsi="Calibri" w:cs="Calibri"/>
                <w:i/>
                <w:iCs/>
                <w:color w:val="404040"/>
              </w:rPr>
              <w:t>Galium</w:t>
            </w:r>
            <w:proofErr w:type="spellEnd"/>
            <w:r w:rsidRPr="009513A3">
              <w:rPr>
                <w:rFonts w:ascii="Calibri" w:eastAsia="Times New Roman" w:hAnsi="Calibri" w:cs="Calibri"/>
                <w:i/>
                <w:iCs/>
                <w:color w:val="404040"/>
              </w:rPr>
              <w:t xml:space="preserve"> </w:t>
            </w:r>
            <w:proofErr w:type="spellStart"/>
            <w:r w:rsidRPr="009513A3">
              <w:rPr>
                <w:rFonts w:ascii="Calibri" w:eastAsia="Times New Roman" w:hAnsi="Calibri" w:cs="Calibri"/>
                <w:i/>
                <w:iCs/>
                <w:color w:val="404040"/>
              </w:rPr>
              <w:t>boreale</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2C53AFF"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Northern Bedstraw </w:t>
            </w:r>
          </w:p>
        </w:tc>
      </w:tr>
      <w:tr w:rsidR="00CC77DF" w:rsidRPr="009513A3" w14:paraId="6406425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34A8AF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Gentiana </w:t>
            </w:r>
            <w:proofErr w:type="spellStart"/>
            <w:r w:rsidRPr="009513A3">
              <w:rPr>
                <w:rFonts w:ascii="Calibri" w:eastAsia="Times New Roman" w:hAnsi="Calibri" w:cs="Calibri"/>
                <w:i/>
                <w:iCs/>
                <w:color w:val="000000"/>
              </w:rPr>
              <w:t>andrewsii</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DC119C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Bottle Gentian </w:t>
            </w:r>
          </w:p>
        </w:tc>
      </w:tr>
      <w:tr w:rsidR="00CC77DF" w:rsidRPr="009513A3" w14:paraId="0BD57A3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F2C61D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Helianthus </w:t>
            </w:r>
            <w:proofErr w:type="spellStart"/>
            <w:r w:rsidRPr="009513A3">
              <w:rPr>
                <w:rFonts w:ascii="Calibri" w:eastAsia="Times New Roman" w:hAnsi="Calibri" w:cs="Calibri"/>
                <w:i/>
                <w:iCs/>
                <w:color w:val="000000"/>
              </w:rPr>
              <w:t>grosseserratus</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4B26B9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Sawtooth Sunflower </w:t>
            </w:r>
          </w:p>
        </w:tc>
      </w:tr>
      <w:tr w:rsidR="00CC77DF" w:rsidRPr="009513A3" w14:paraId="5EEB7F3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7BD351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Heliopsis </w:t>
            </w:r>
            <w:proofErr w:type="spellStart"/>
            <w:r w:rsidRPr="009513A3">
              <w:rPr>
                <w:rFonts w:ascii="Calibri" w:eastAsia="Times New Roman" w:hAnsi="Calibri" w:cs="Calibri"/>
                <w:i/>
                <w:iCs/>
                <w:color w:val="000000"/>
              </w:rPr>
              <w:t>helianthoides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50AB83C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Ox‐eye </w:t>
            </w:r>
          </w:p>
        </w:tc>
      </w:tr>
      <w:tr w:rsidR="00CC77DF" w:rsidRPr="009513A3" w14:paraId="3F515DE2"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B7C994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Lobelia spicata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61218E2"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Rough‐spiked Lobelia </w:t>
            </w:r>
          </w:p>
        </w:tc>
      </w:tr>
      <w:tr w:rsidR="00CC77DF" w:rsidRPr="009513A3" w14:paraId="2704327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2F8B8164"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Lysimachia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ciliata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15EFAE7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Fringed Loosestrife </w:t>
            </w:r>
          </w:p>
        </w:tc>
      </w:tr>
      <w:tr w:rsidR="00CC77DF" w:rsidRPr="009513A3" w14:paraId="5B66E18E"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70FE986"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Pr>
                <w:rFonts w:ascii="Arial" w:hAnsi="Arial" w:cs="Arial"/>
                <w:sz w:val="20"/>
                <w:szCs w:val="20"/>
              </w:rPr>
              <w:t>Lysimachia</w:t>
            </w:r>
            <w:proofErr w:type="spellEnd"/>
            <w:r>
              <w:rPr>
                <w:rFonts w:ascii="Arial" w:hAnsi="Arial" w:cs="Arial"/>
                <w:sz w:val="20"/>
                <w:szCs w:val="20"/>
              </w:rPr>
              <w:t xml:space="preserve"> </w:t>
            </w:r>
            <w:proofErr w:type="spellStart"/>
            <w:r>
              <w:rPr>
                <w:rFonts w:ascii="Arial" w:hAnsi="Arial" w:cs="Arial"/>
                <w:sz w:val="20"/>
                <w:szCs w:val="20"/>
              </w:rPr>
              <w:t>quadriflora</w:t>
            </w:r>
            <w:proofErr w:type="spellEnd"/>
            <w:r>
              <w:rPr>
                <w:rFonts w:ascii="Arial" w:hAnsi="Arial" w:cs="Arial"/>
                <w:sz w:val="20"/>
                <w:szCs w:val="20"/>
              </w:rPr>
              <w:t xml:space="preserve">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87E96AA"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sz w:val="20"/>
                <w:szCs w:val="20"/>
              </w:rPr>
              <w:t xml:space="preserve">prairie loosestrife </w:t>
            </w:r>
          </w:p>
        </w:tc>
      </w:tr>
      <w:tr w:rsidR="00CC77DF" w:rsidRPr="009513A3" w14:paraId="1E8896C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14E7F0B6"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Mimulus </w:t>
            </w:r>
            <w:proofErr w:type="spellStart"/>
            <w:r w:rsidRPr="009513A3">
              <w:rPr>
                <w:rFonts w:ascii="Calibri" w:eastAsia="Times New Roman" w:hAnsi="Calibri" w:cs="Calibri"/>
                <w:i/>
                <w:iCs/>
                <w:color w:val="404040"/>
              </w:rPr>
              <w:t>ringens</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tcPr>
          <w:p w14:paraId="210A2DB7"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Blue Monkey Flower </w:t>
            </w:r>
          </w:p>
        </w:tc>
      </w:tr>
      <w:tr w:rsidR="00CC77DF" w:rsidRPr="009513A3" w14:paraId="5BEAB12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90D2D3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fistulosa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098C06B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Bergamot </w:t>
            </w:r>
          </w:p>
        </w:tc>
      </w:tr>
      <w:tr w:rsidR="00CC77DF" w:rsidRPr="009513A3" w14:paraId="7A45F5D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559B567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punctata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43504A7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Horsemint </w:t>
            </w:r>
          </w:p>
        </w:tc>
      </w:tr>
      <w:tr w:rsidR="00CC77DF" w:rsidRPr="009513A3" w14:paraId="50A9618B"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68F56344"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Penstemon </w:t>
            </w:r>
            <w:proofErr w:type="spellStart"/>
            <w:r w:rsidRPr="009513A3">
              <w:rPr>
                <w:rFonts w:ascii="Calibri" w:eastAsia="Times New Roman" w:hAnsi="Calibri" w:cs="Calibri"/>
                <w:i/>
                <w:iCs/>
                <w:color w:val="404040"/>
              </w:rPr>
              <w:t>gracilis</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tcPr>
          <w:p w14:paraId="28EE1506"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Slender Beard Tongue </w:t>
            </w:r>
          </w:p>
        </w:tc>
      </w:tr>
      <w:tr w:rsidR="00CC77DF" w:rsidRPr="009513A3" w14:paraId="077D3A1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0D0FED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Phlox </w:t>
            </w:r>
            <w:proofErr w:type="spellStart"/>
            <w:r w:rsidRPr="009513A3">
              <w:rPr>
                <w:rFonts w:ascii="Calibri" w:eastAsia="Times New Roman" w:hAnsi="Calibri" w:cs="Calibri"/>
                <w:i/>
                <w:iCs/>
                <w:color w:val="000000"/>
              </w:rPr>
              <w:t>pilosa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371A5009"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Phlox </w:t>
            </w:r>
          </w:p>
        </w:tc>
      </w:tr>
      <w:tr w:rsidR="00CC77DF" w:rsidRPr="009513A3" w14:paraId="6C5BD2D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A2B6A5C"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Ranunculus </w:t>
            </w:r>
            <w:proofErr w:type="spellStart"/>
            <w:r w:rsidRPr="009513A3">
              <w:rPr>
                <w:rFonts w:ascii="Calibri" w:eastAsia="Times New Roman" w:hAnsi="Calibri" w:cs="Calibri"/>
                <w:i/>
                <w:iCs/>
                <w:color w:val="000000"/>
              </w:rPr>
              <w:t>fasciculatis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E9C46F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Buttercup </w:t>
            </w:r>
          </w:p>
        </w:tc>
      </w:tr>
      <w:tr w:rsidR="00CC77DF" w:rsidRPr="009513A3" w14:paraId="296A235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B3684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Rosa </w:t>
            </w:r>
            <w:proofErr w:type="spellStart"/>
            <w:r w:rsidRPr="009513A3">
              <w:rPr>
                <w:rFonts w:ascii="Calibri" w:eastAsia="Times New Roman" w:hAnsi="Calibri" w:cs="Calibri"/>
                <w:i/>
                <w:iCs/>
                <w:color w:val="000000"/>
              </w:rPr>
              <w:t>arkansana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2B4493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Rose </w:t>
            </w:r>
          </w:p>
        </w:tc>
      </w:tr>
      <w:tr w:rsidR="00CC77DF" w:rsidRPr="009513A3" w14:paraId="60EDB7A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7D9ADD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Sisyrinchium </w:t>
            </w:r>
            <w:proofErr w:type="spellStart"/>
            <w:r w:rsidRPr="009513A3">
              <w:rPr>
                <w:rFonts w:ascii="Calibri" w:eastAsia="Times New Roman" w:hAnsi="Calibri" w:cs="Calibri"/>
                <w:i/>
                <w:iCs/>
                <w:color w:val="000000"/>
              </w:rPr>
              <w:t>montanum</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4EE318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Mountain Blue‐eyed Grass </w:t>
            </w:r>
          </w:p>
        </w:tc>
      </w:tr>
      <w:tr w:rsidR="00CC77DF" w:rsidRPr="009513A3" w14:paraId="5A274E0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AABEF7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Solidago gigantea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10F7C7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Giant Goldenrod </w:t>
            </w:r>
          </w:p>
        </w:tc>
      </w:tr>
      <w:tr w:rsidR="00CC77DF" w:rsidRPr="009513A3" w14:paraId="267D509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0E8559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ericoides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C28DB9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Heath Aster </w:t>
            </w:r>
          </w:p>
        </w:tc>
      </w:tr>
      <w:tr w:rsidR="00CC77DF" w:rsidRPr="009513A3" w14:paraId="4BE7DBE5"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308908F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lanceolatum</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42AE03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Eastern </w:t>
            </w:r>
            <w:proofErr w:type="spellStart"/>
            <w:r w:rsidRPr="009513A3">
              <w:rPr>
                <w:rFonts w:ascii="Calibri" w:eastAsia="Times New Roman" w:hAnsi="Calibri" w:cs="Calibri"/>
                <w:color w:val="000000"/>
              </w:rPr>
              <w:t>Panicled</w:t>
            </w:r>
            <w:proofErr w:type="spellEnd"/>
            <w:r w:rsidRPr="009513A3">
              <w:rPr>
                <w:rFonts w:ascii="Calibri" w:eastAsia="Times New Roman" w:hAnsi="Calibri" w:cs="Calibri"/>
                <w:color w:val="000000"/>
              </w:rPr>
              <w:t> Aster </w:t>
            </w:r>
          </w:p>
        </w:tc>
      </w:tr>
      <w:tr w:rsidR="00CC77DF" w:rsidRPr="009513A3" w14:paraId="3A11ACBF"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EBB21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oolentangiense</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51BE44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Skyblue</w:t>
            </w:r>
            <w:proofErr w:type="spellEnd"/>
            <w:r w:rsidRPr="009513A3">
              <w:rPr>
                <w:rFonts w:ascii="Calibri" w:eastAsia="Times New Roman" w:hAnsi="Calibri" w:cs="Calibri"/>
                <w:color w:val="000000"/>
              </w:rPr>
              <w:t> Aster </w:t>
            </w:r>
          </w:p>
        </w:tc>
      </w:tr>
      <w:tr w:rsidR="00CC77DF" w:rsidRPr="009513A3" w14:paraId="0B4D5A55"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31CE84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sericeum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7073A1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Silky Aster </w:t>
            </w:r>
          </w:p>
        </w:tc>
      </w:tr>
      <w:tr w:rsidR="00CC77DF" w:rsidRPr="009513A3" w14:paraId="0D925CE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18F22A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Teucrium canadense</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B314E36"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Germander </w:t>
            </w:r>
          </w:p>
        </w:tc>
      </w:tr>
      <w:tr w:rsidR="00CC77DF" w:rsidRPr="009513A3" w14:paraId="728CA2E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302403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Thalictrum </w:t>
            </w:r>
            <w:proofErr w:type="spellStart"/>
            <w:r w:rsidRPr="009513A3">
              <w:rPr>
                <w:rFonts w:ascii="Calibri" w:eastAsia="Times New Roman" w:hAnsi="Calibri" w:cs="Calibri"/>
                <w:i/>
                <w:iCs/>
                <w:color w:val="000000"/>
              </w:rPr>
              <w:t>dioicum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865557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Meadow‐Rue </w:t>
            </w:r>
          </w:p>
        </w:tc>
      </w:tr>
      <w:tr w:rsidR="00CC77DF" w:rsidRPr="009513A3" w14:paraId="36259EB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5153C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Vernonia fasciculata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0306C7A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Bunched Ironweed </w:t>
            </w:r>
          </w:p>
        </w:tc>
      </w:tr>
      <w:tr w:rsidR="00CC77DF" w:rsidRPr="009513A3" w14:paraId="7961706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C46BEE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Zizia</w:t>
            </w:r>
            <w:proofErr w:type="spellEnd"/>
            <w:r w:rsidRPr="009513A3">
              <w:rPr>
                <w:rFonts w:ascii="Calibri" w:eastAsia="Times New Roman" w:hAnsi="Calibri" w:cs="Calibri"/>
                <w:i/>
                <w:iCs/>
                <w:color w:val="000000"/>
              </w:rPr>
              <w:t> aptera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21168E6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Heart‐leaved Alexanders </w:t>
            </w:r>
          </w:p>
        </w:tc>
      </w:tr>
    </w:tbl>
    <w:p w14:paraId="2A2357EC"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28F0CD7B"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Legumes: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5A47E2AF" w14:textId="77777777" w:rsidTr="00DF023B">
        <w:trPr>
          <w:trHeight w:val="600"/>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3907ABD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lastRenderedPageBreak/>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765948B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2F4AFE1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2D0289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Dalea candida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56B3157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Prairie Clover </w:t>
            </w:r>
          </w:p>
        </w:tc>
      </w:tr>
      <w:tr w:rsidR="00CC77DF" w:rsidRPr="009513A3" w14:paraId="57EB1E33"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B02E1B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Glycyrrhiza </w:t>
            </w:r>
            <w:proofErr w:type="spellStart"/>
            <w:r w:rsidRPr="009513A3">
              <w:rPr>
                <w:rFonts w:ascii="Calibri" w:eastAsia="Times New Roman" w:hAnsi="Calibri" w:cs="Calibri"/>
                <w:i/>
                <w:iCs/>
                <w:color w:val="000000"/>
              </w:rPr>
              <w:t>lepidota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899309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Licorice </w:t>
            </w:r>
          </w:p>
        </w:tc>
      </w:tr>
    </w:tbl>
    <w:p w14:paraId="71F26D94" w14:textId="77777777" w:rsidR="00CC77DF" w:rsidRDefault="00CC77DF" w:rsidP="00CC77DF">
      <w:pPr>
        <w:spacing w:after="0" w:line="240" w:lineRule="auto"/>
        <w:ind w:left="360"/>
        <w:textAlignment w:val="baseline"/>
        <w:rPr>
          <w:rFonts w:ascii="Calibri" w:eastAsia="Times New Roman" w:hAnsi="Calibri" w:cs="Calibri"/>
          <w:sz w:val="40"/>
          <w:szCs w:val="40"/>
        </w:rPr>
      </w:pPr>
    </w:p>
    <w:p w14:paraId="7C62CBE9"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sz w:val="40"/>
          <w:szCs w:val="40"/>
        </w:rPr>
        <w:t>Bareroot plants or plugs to supplement your planting  </w:t>
      </w:r>
    </w:p>
    <w:tbl>
      <w:tblPr>
        <w:tblW w:w="90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5"/>
        <w:gridCol w:w="1485"/>
        <w:gridCol w:w="780"/>
        <w:gridCol w:w="1263"/>
        <w:gridCol w:w="2337"/>
      </w:tblGrid>
      <w:tr w:rsidR="00CC77DF" w:rsidRPr="009513A3" w14:paraId="1FA6EB2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5A14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Scientific Name</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A0A5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Common Name</w:t>
            </w:r>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AD5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Bloom Time</w:t>
            </w:r>
            <w:r w:rsidRPr="009513A3">
              <w:rPr>
                <w:rFonts w:ascii="Calibri" w:eastAsia="Times New Roman" w:hAnsi="Calibri" w:cs="Calibri"/>
                <w:sz w:val="24"/>
                <w:szCs w:val="24"/>
              </w:rPr>
              <w:t>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3A77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Sun/Shade </w:t>
            </w:r>
            <w:r w:rsidRPr="009513A3">
              <w:rPr>
                <w:rFonts w:ascii="Calibri" w:eastAsia="Times New Roman" w:hAnsi="Calibri" w:cs="Calibri"/>
                <w:sz w:val="24"/>
                <w:szCs w:val="24"/>
              </w:rPr>
              <w:t>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D19E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Range</w:t>
            </w:r>
            <w:r w:rsidRPr="009513A3">
              <w:rPr>
                <w:rFonts w:ascii="Calibri" w:eastAsia="Times New Roman" w:hAnsi="Calibri" w:cs="Calibri"/>
                <w:sz w:val="24"/>
                <w:szCs w:val="24"/>
              </w:rPr>
              <w:t>  </w:t>
            </w:r>
          </w:p>
        </w:tc>
      </w:tr>
      <w:tr w:rsidR="00CC77DF" w:rsidRPr="009513A3" w14:paraId="10805A0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197771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Carex</w:t>
            </w:r>
            <w:proofErr w:type="spellEnd"/>
            <w:r w:rsidRPr="009513A3">
              <w:rPr>
                <w:rFonts w:ascii="Calibri" w:eastAsia="Times New Roman" w:hAnsi="Calibri" w:cs="Calibri"/>
                <w:i/>
                <w:iCs/>
                <w:sz w:val="24"/>
                <w:szCs w:val="24"/>
              </w:rPr>
              <w:t xml:space="preserve"> pensylvanica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150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Pennsylvania sedge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0C60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C9A0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11FF6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NE,SW,SE,NE  </w:t>
            </w:r>
          </w:p>
        </w:tc>
      </w:tr>
      <w:tr w:rsidR="00CC77DF" w:rsidRPr="009513A3" w14:paraId="68505CF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270A943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Antennaria</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neglecta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E3C08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4"/>
                <w:szCs w:val="24"/>
              </w:rPr>
              <w:t>P</w:t>
            </w:r>
            <w:r w:rsidRPr="009513A3">
              <w:rPr>
                <w:rFonts w:ascii="Calibri" w:eastAsia="Times New Roman" w:hAnsi="Calibri" w:cs="Calibri"/>
                <w:sz w:val="24"/>
                <w:szCs w:val="24"/>
              </w:rPr>
              <w:t>ussytoes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D61F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33A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B080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737DF57C"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E0B812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Aquilegia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717C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columbine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7056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631E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558D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23708E15"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423F9D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Campanula </w:t>
            </w:r>
            <w:proofErr w:type="spellStart"/>
            <w:r w:rsidRPr="009513A3">
              <w:rPr>
                <w:rFonts w:ascii="Calibri" w:eastAsia="Times New Roman" w:hAnsi="Calibri" w:cs="Calibri"/>
                <w:i/>
                <w:iCs/>
                <w:sz w:val="24"/>
                <w:szCs w:val="24"/>
              </w:rPr>
              <w:t>rotundifloria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9919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Harebell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FD5D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B896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3D8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NW,SE, NE,   </w:t>
            </w:r>
          </w:p>
        </w:tc>
      </w:tr>
      <w:tr w:rsidR="00CC77DF" w:rsidRPr="009513A3" w14:paraId="716989F7"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300787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Castilleja coccinea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8E6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Indian paintbrush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17EF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110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7EE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NW,SE,NE  </w:t>
            </w:r>
          </w:p>
        </w:tc>
      </w:tr>
      <w:tr w:rsidR="00CC77DF" w:rsidRPr="009513A3" w14:paraId="0C02691E"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tcPr>
          <w:p w14:paraId="78DEC376" w14:textId="77777777" w:rsidR="00CC77DF" w:rsidRPr="009513A3" w:rsidRDefault="00CC77DF" w:rsidP="00F83F3C">
            <w:pPr>
              <w:spacing w:after="0" w:line="240" w:lineRule="auto"/>
              <w:textAlignment w:val="baseline"/>
              <w:rPr>
                <w:rFonts w:ascii="Calibri" w:eastAsia="Times New Roman" w:hAnsi="Calibri" w:cs="Calibri"/>
                <w:i/>
                <w:iCs/>
                <w:sz w:val="24"/>
                <w:szCs w:val="24"/>
              </w:rPr>
            </w:pPr>
            <w:r>
              <w:rPr>
                <w:rFonts w:ascii="Arial" w:hAnsi="Arial" w:cs="Arial"/>
                <w:sz w:val="20"/>
                <w:szCs w:val="20"/>
              </w:rPr>
              <w:t xml:space="preserve">Cirsium </w:t>
            </w:r>
            <w:proofErr w:type="spellStart"/>
            <w:r>
              <w:rPr>
                <w:rFonts w:ascii="Arial" w:hAnsi="Arial" w:cs="Arial"/>
                <w:sz w:val="20"/>
                <w:szCs w:val="20"/>
              </w:rPr>
              <w:t>flodmanii</w:t>
            </w:r>
            <w:proofErr w:type="spellEnd"/>
            <w:r>
              <w:rPr>
                <w:rFonts w:ascii="Arial" w:hAnsi="Arial" w:cs="Arial"/>
                <w:sz w:val="20"/>
                <w:szCs w:val="20"/>
              </w:rPr>
              <w:t xml:space="preserve">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14FD7417" w14:textId="77777777" w:rsidR="00CC77DF" w:rsidRPr="009513A3" w:rsidRDefault="00CC77DF" w:rsidP="00F83F3C">
            <w:pPr>
              <w:spacing w:after="0" w:line="240" w:lineRule="auto"/>
              <w:textAlignment w:val="baseline"/>
              <w:rPr>
                <w:rFonts w:ascii="Calibri" w:eastAsia="Times New Roman" w:hAnsi="Calibri" w:cs="Calibri"/>
                <w:sz w:val="24"/>
                <w:szCs w:val="24"/>
              </w:rPr>
            </w:pPr>
            <w:proofErr w:type="spellStart"/>
            <w:r>
              <w:rPr>
                <w:rFonts w:ascii="Arial" w:hAnsi="Arial" w:cs="Arial"/>
                <w:sz w:val="20"/>
                <w:szCs w:val="20"/>
              </w:rPr>
              <w:t>Flodman's</w:t>
            </w:r>
            <w:proofErr w:type="spellEnd"/>
            <w:r>
              <w:rPr>
                <w:rFonts w:ascii="Arial" w:hAnsi="Arial" w:cs="Arial"/>
                <w:sz w:val="20"/>
                <w:szCs w:val="20"/>
              </w:rPr>
              <w:t xml:space="preserve"> Thistle</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tcPr>
          <w:p w14:paraId="5A5B5153"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m/l</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tcPr>
          <w:p w14:paraId="7C4BB51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Sun</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tcPr>
          <w:p w14:paraId="7F70232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NW, SW, SE, NE</w:t>
            </w:r>
          </w:p>
        </w:tc>
      </w:tr>
      <w:tr w:rsidR="00CC77DF" w:rsidRPr="009513A3" w14:paraId="3EC5BC4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5387497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Claytonia virginica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92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spring beauty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11179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C2AAC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DC97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NE  </w:t>
            </w:r>
          </w:p>
        </w:tc>
      </w:tr>
      <w:tr w:rsidR="00CC77DF" w:rsidRPr="009513A3" w14:paraId="1E1E490D"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42D4F3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Dicentra </w:t>
            </w:r>
            <w:proofErr w:type="spellStart"/>
            <w:r w:rsidRPr="009513A3">
              <w:rPr>
                <w:rFonts w:ascii="Calibri" w:eastAsia="Times New Roman" w:hAnsi="Calibri" w:cs="Calibri"/>
                <w:i/>
                <w:iCs/>
                <w:sz w:val="24"/>
                <w:szCs w:val="24"/>
              </w:rPr>
              <w:t>cucullaria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9D549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Dutchmen's breeches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C2C16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26E3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A760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SE, SW, NE  </w:t>
            </w:r>
          </w:p>
        </w:tc>
      </w:tr>
      <w:tr w:rsidR="00CC77DF" w:rsidRPr="009513A3" w14:paraId="5BE2579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0AE54A2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Fragaria  virginiana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A3FC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strawberry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DF3C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D4F5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98BB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6F051AC0"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546B00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Geum</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triflorum</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B6ED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smoke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7B20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B494E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C2034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 NE  </w:t>
            </w:r>
          </w:p>
        </w:tc>
      </w:tr>
      <w:tr w:rsidR="00CC77DF" w:rsidRPr="009513A3" w14:paraId="29028CC2"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5B3D7"/>
            <w:vAlign w:val="bottom"/>
            <w:hideMark/>
          </w:tcPr>
          <w:p w14:paraId="31E0350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Heuchera </w:t>
            </w:r>
            <w:proofErr w:type="spellStart"/>
            <w:r w:rsidRPr="009513A3">
              <w:rPr>
                <w:rFonts w:ascii="Calibri" w:eastAsia="Times New Roman" w:hAnsi="Calibri" w:cs="Calibri"/>
                <w:i/>
                <w:iCs/>
                <w:sz w:val="24"/>
                <w:szCs w:val="24"/>
              </w:rPr>
              <w:t>richardsonii</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5F425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Alumroot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17DB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0BB7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464F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2BCFFB7B"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E26B0A"/>
            <w:vAlign w:val="bottom"/>
            <w:hideMark/>
          </w:tcPr>
          <w:p w14:paraId="61DE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Liatris </w:t>
            </w:r>
            <w:proofErr w:type="spellStart"/>
            <w:r w:rsidRPr="009513A3">
              <w:rPr>
                <w:rFonts w:ascii="Calibri" w:eastAsia="Times New Roman" w:hAnsi="Calibri" w:cs="Calibri"/>
                <w:i/>
                <w:iCs/>
                <w:sz w:val="24"/>
                <w:szCs w:val="24"/>
              </w:rPr>
              <w:t>ligulistylis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D1A77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xml:space="preserve">Meadow </w:t>
            </w:r>
            <w:proofErr w:type="spellStart"/>
            <w:r w:rsidRPr="009513A3">
              <w:rPr>
                <w:rFonts w:ascii="Calibri" w:eastAsia="Times New Roman" w:hAnsi="Calibri" w:cs="Calibri"/>
                <w:sz w:val="24"/>
                <w:szCs w:val="24"/>
              </w:rPr>
              <w:t>blazingstar</w:t>
            </w:r>
            <w:proofErr w:type="spellEnd"/>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118A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F05C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B224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4A1B50C0"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64EF5BC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Lithospermum </w:t>
            </w:r>
            <w:proofErr w:type="spellStart"/>
            <w:r w:rsidRPr="009513A3">
              <w:rPr>
                <w:rFonts w:ascii="Calibri" w:eastAsia="Times New Roman" w:hAnsi="Calibri" w:cs="Calibri"/>
                <w:i/>
                <w:iCs/>
                <w:sz w:val="24"/>
                <w:szCs w:val="24"/>
              </w:rPr>
              <w:t>canescens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A1913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Hoary puccoon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C478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6156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486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2682647C"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14F5BB0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Rosa </w:t>
            </w:r>
            <w:proofErr w:type="spellStart"/>
            <w:r w:rsidRPr="009513A3">
              <w:rPr>
                <w:rFonts w:ascii="Calibri" w:eastAsia="Times New Roman" w:hAnsi="Calibri" w:cs="Calibri"/>
                <w:i/>
                <w:iCs/>
                <w:sz w:val="24"/>
                <w:szCs w:val="24"/>
              </w:rPr>
              <w:t>arkansana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15D1B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rose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1C2EB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890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F216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7874B607"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7355B5B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Sanguinaria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2866E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Bloodroot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05B8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2FE1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9A81D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16032FA5"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307813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Sisyrinchium </w:t>
            </w:r>
            <w:proofErr w:type="spellStart"/>
            <w:r w:rsidRPr="009513A3">
              <w:rPr>
                <w:rFonts w:ascii="Calibri" w:eastAsia="Times New Roman" w:hAnsi="Calibri" w:cs="Calibri"/>
                <w:i/>
                <w:iCs/>
                <w:sz w:val="24"/>
                <w:szCs w:val="24"/>
              </w:rPr>
              <w:t>campestre</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2DA7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Blue-eyed grass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340F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F759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4E9D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1C3E068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34778D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Viola spp.</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40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Violets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498E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Arial" w:eastAsia="Times New Roman" w:hAnsi="Arial" w:cs="Arial"/>
                <w:sz w:val="20"/>
                <w:szCs w:val="2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BB13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A3A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NW,SW,SE,NE  </w:t>
            </w:r>
          </w:p>
        </w:tc>
      </w:tr>
      <w:tr w:rsidR="00CC77DF" w:rsidRPr="009513A3" w14:paraId="684D4EC5" w14:textId="77777777" w:rsidTr="00DF023B">
        <w:trPr>
          <w:trHeight w:val="345"/>
        </w:trPr>
        <w:tc>
          <w:tcPr>
            <w:tcW w:w="3135" w:type="dxa"/>
            <w:tcBorders>
              <w:top w:val="nil"/>
              <w:left w:val="nil"/>
              <w:bottom w:val="nil"/>
              <w:right w:val="nil"/>
            </w:tcBorders>
            <w:shd w:val="clear" w:color="auto" w:fill="FFFFFF" w:themeFill="background1"/>
            <w:vAlign w:val="bottom"/>
          </w:tcPr>
          <w:p w14:paraId="2C3DF9CB" w14:textId="77777777" w:rsidR="00BA6C2D" w:rsidRDefault="00BA6C2D" w:rsidP="00F83F3C">
            <w:pPr>
              <w:spacing w:after="0" w:line="240" w:lineRule="auto"/>
              <w:textAlignment w:val="baseline"/>
              <w:rPr>
                <w:rFonts w:ascii="Calibri" w:eastAsia="Times New Roman" w:hAnsi="Calibri" w:cs="Calibri"/>
                <w:sz w:val="24"/>
                <w:szCs w:val="24"/>
              </w:rPr>
            </w:pPr>
          </w:p>
          <w:p w14:paraId="07FCFBD4" w14:textId="77777777" w:rsidR="004044D8" w:rsidRDefault="004044D8" w:rsidP="00F83F3C">
            <w:pPr>
              <w:spacing w:after="0" w:line="240" w:lineRule="auto"/>
              <w:textAlignment w:val="baseline"/>
              <w:rPr>
                <w:rFonts w:ascii="Calibri" w:eastAsia="Times New Roman" w:hAnsi="Calibri" w:cs="Calibri"/>
                <w:sz w:val="24"/>
                <w:szCs w:val="24"/>
              </w:rPr>
            </w:pPr>
          </w:p>
          <w:p w14:paraId="128CB319" w14:textId="56F82053"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Bloom Time:</w:t>
            </w:r>
          </w:p>
        </w:tc>
        <w:tc>
          <w:tcPr>
            <w:tcW w:w="1485" w:type="dxa"/>
            <w:tcBorders>
              <w:top w:val="nil"/>
              <w:left w:val="nil"/>
              <w:bottom w:val="nil"/>
              <w:right w:val="nil"/>
            </w:tcBorders>
            <w:shd w:val="clear" w:color="auto" w:fill="FFFFFF" w:themeFill="background1"/>
            <w:vAlign w:val="bottom"/>
          </w:tcPr>
          <w:p w14:paraId="3ABF81F3" w14:textId="77777777" w:rsidR="00CC77DF" w:rsidRPr="009513A3" w:rsidRDefault="00CC77DF" w:rsidP="00F83F3C">
            <w:pPr>
              <w:spacing w:after="0" w:line="240" w:lineRule="auto"/>
              <w:textAlignment w:val="baseline"/>
              <w:rPr>
                <w:rFonts w:ascii="Calibri" w:eastAsia="Times New Roman" w:hAnsi="Calibri" w:cs="Calibri"/>
                <w:sz w:val="24"/>
                <w:szCs w:val="24"/>
              </w:rPr>
            </w:pPr>
          </w:p>
        </w:tc>
        <w:tc>
          <w:tcPr>
            <w:tcW w:w="780" w:type="dxa"/>
            <w:tcBorders>
              <w:top w:val="nil"/>
              <w:left w:val="nil"/>
              <w:bottom w:val="nil"/>
              <w:right w:val="nil"/>
            </w:tcBorders>
            <w:shd w:val="clear" w:color="auto" w:fill="FFFFFF" w:themeFill="background1"/>
            <w:vAlign w:val="bottom"/>
          </w:tcPr>
          <w:p w14:paraId="5FE92623"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1263" w:type="dxa"/>
            <w:tcBorders>
              <w:top w:val="nil"/>
              <w:left w:val="nil"/>
              <w:bottom w:val="nil"/>
              <w:right w:val="nil"/>
            </w:tcBorders>
            <w:shd w:val="clear" w:color="auto" w:fill="FFFFFF" w:themeFill="background1"/>
            <w:vAlign w:val="bottom"/>
          </w:tcPr>
          <w:p w14:paraId="0E68E4E9"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2337" w:type="dxa"/>
            <w:tcBorders>
              <w:top w:val="nil"/>
              <w:left w:val="nil"/>
              <w:bottom w:val="nil"/>
              <w:right w:val="nil"/>
            </w:tcBorders>
            <w:shd w:val="clear" w:color="auto" w:fill="FFFFFF" w:themeFill="background1"/>
            <w:vAlign w:val="bottom"/>
          </w:tcPr>
          <w:p w14:paraId="69226A1A"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r>
      <w:tr w:rsidR="00CC77DF" w:rsidRPr="009513A3" w14:paraId="33808E45" w14:textId="77777777" w:rsidTr="00DF023B">
        <w:trPr>
          <w:trHeight w:val="345"/>
        </w:trPr>
        <w:tc>
          <w:tcPr>
            <w:tcW w:w="3135" w:type="dxa"/>
            <w:tcBorders>
              <w:top w:val="nil"/>
              <w:left w:val="nil"/>
              <w:bottom w:val="nil"/>
              <w:right w:val="nil"/>
            </w:tcBorders>
            <w:shd w:val="clear" w:color="auto" w:fill="92D050"/>
            <w:vAlign w:val="bottom"/>
            <w:hideMark/>
          </w:tcPr>
          <w:p w14:paraId="78D3C7E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lastRenderedPageBreak/>
              <w:t>early  </w:t>
            </w:r>
          </w:p>
        </w:tc>
        <w:tc>
          <w:tcPr>
            <w:tcW w:w="1485" w:type="dxa"/>
            <w:tcBorders>
              <w:top w:val="nil"/>
              <w:left w:val="nil"/>
              <w:bottom w:val="nil"/>
              <w:right w:val="nil"/>
            </w:tcBorders>
            <w:shd w:val="clear" w:color="auto" w:fill="auto"/>
            <w:vAlign w:val="bottom"/>
            <w:hideMark/>
          </w:tcPr>
          <w:p w14:paraId="6FA9288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4783EE9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2B6548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67A1568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59870AE4" w14:textId="77777777" w:rsidTr="00DF023B">
        <w:trPr>
          <w:trHeight w:val="345"/>
        </w:trPr>
        <w:tc>
          <w:tcPr>
            <w:tcW w:w="3135" w:type="dxa"/>
            <w:tcBorders>
              <w:top w:val="nil"/>
              <w:left w:val="nil"/>
              <w:bottom w:val="nil"/>
              <w:right w:val="nil"/>
            </w:tcBorders>
            <w:shd w:val="clear" w:color="auto" w:fill="8DB4E2"/>
            <w:vAlign w:val="bottom"/>
            <w:hideMark/>
          </w:tcPr>
          <w:p w14:paraId="65DECD1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Mid  </w:t>
            </w:r>
          </w:p>
        </w:tc>
        <w:tc>
          <w:tcPr>
            <w:tcW w:w="1485" w:type="dxa"/>
            <w:tcBorders>
              <w:top w:val="nil"/>
              <w:left w:val="nil"/>
              <w:bottom w:val="nil"/>
              <w:right w:val="nil"/>
            </w:tcBorders>
            <w:shd w:val="clear" w:color="auto" w:fill="auto"/>
            <w:vAlign w:val="bottom"/>
            <w:hideMark/>
          </w:tcPr>
          <w:p w14:paraId="2F7019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7A8455F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41E25E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2461DD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79381536" w14:textId="77777777" w:rsidTr="00DF023B">
        <w:trPr>
          <w:trHeight w:val="345"/>
        </w:trPr>
        <w:tc>
          <w:tcPr>
            <w:tcW w:w="3135" w:type="dxa"/>
            <w:tcBorders>
              <w:top w:val="nil"/>
              <w:left w:val="nil"/>
              <w:bottom w:val="nil"/>
              <w:right w:val="nil"/>
            </w:tcBorders>
            <w:shd w:val="clear" w:color="auto" w:fill="E26B0A"/>
            <w:vAlign w:val="bottom"/>
            <w:hideMark/>
          </w:tcPr>
          <w:p w14:paraId="2CB9AB9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Late  </w:t>
            </w:r>
          </w:p>
        </w:tc>
        <w:tc>
          <w:tcPr>
            <w:tcW w:w="1485" w:type="dxa"/>
            <w:tcBorders>
              <w:top w:val="nil"/>
              <w:left w:val="nil"/>
              <w:bottom w:val="nil"/>
              <w:right w:val="nil"/>
            </w:tcBorders>
            <w:shd w:val="clear" w:color="auto" w:fill="auto"/>
            <w:vAlign w:val="bottom"/>
            <w:hideMark/>
          </w:tcPr>
          <w:p w14:paraId="69F9774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2260F4E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7CA0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3E4BB3A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bl>
    <w:p w14:paraId="7792A902"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42C407B" w14:textId="51A568AF" w:rsidR="001C0F1B" w:rsidRDefault="00CC77DF" w:rsidP="768B832C">
      <w:pPr>
        <w:spacing w:after="0" w:line="240" w:lineRule="auto"/>
        <w:rPr>
          <w:rFonts w:ascii="Segoe UI" w:eastAsia="Times New Roman" w:hAnsi="Segoe UI" w:cs="Segoe UI"/>
          <w:sz w:val="18"/>
          <w:szCs w:val="18"/>
        </w:rPr>
      </w:pPr>
      <w:r w:rsidRPr="009513A3">
        <w:rPr>
          <w:rFonts w:ascii="Calibri" w:eastAsia="Times New Roman" w:hAnsi="Calibri" w:cs="Calibri"/>
        </w:rPr>
        <w:t> </w:t>
      </w:r>
    </w:p>
    <w:p w14:paraId="6950C6CE" w14:textId="5A32B261" w:rsidR="00EC0E9B" w:rsidRPr="0071078C" w:rsidRDefault="00EC0E9B" w:rsidP="00EC0E9B">
      <w:pPr>
        <w:rPr>
          <w:rFonts w:asciiTheme="majorHAnsi" w:hAnsiTheme="majorHAnsi" w:cstheme="majorBidi"/>
          <w:b/>
          <w:sz w:val="40"/>
          <w:szCs w:val="40"/>
        </w:rPr>
      </w:pPr>
      <w:r w:rsidRPr="3B37B8B6">
        <w:rPr>
          <w:rFonts w:asciiTheme="majorHAnsi" w:hAnsiTheme="majorHAnsi" w:cstheme="majorBidi"/>
          <w:b/>
          <w:sz w:val="40"/>
          <w:szCs w:val="40"/>
        </w:rPr>
        <w:t xml:space="preserve">Pollinator Plot Northeast </w:t>
      </w:r>
      <w:r w:rsidR="720E8E4E" w:rsidRPr="3B37B8B6">
        <w:rPr>
          <w:rFonts w:asciiTheme="majorHAnsi" w:hAnsiTheme="majorHAnsi" w:cstheme="majorBidi"/>
          <w:b/>
          <w:bCs/>
          <w:sz w:val="40"/>
          <w:szCs w:val="40"/>
        </w:rPr>
        <w:t xml:space="preserve">38-341 </w:t>
      </w:r>
      <w:r w:rsidRPr="3B37B8B6">
        <w:rPr>
          <w:rFonts w:asciiTheme="majorHAnsi" w:hAnsiTheme="majorHAnsi" w:cstheme="majorBidi"/>
          <w:b/>
          <w:sz w:val="40"/>
          <w:szCs w:val="40"/>
        </w:rPr>
        <w:t xml:space="preserve">Seed Mix Guidance </w:t>
      </w:r>
    </w:p>
    <w:p w14:paraId="05EBF5C3" w14:textId="77777777" w:rsidR="00EC0E9B" w:rsidRDefault="00EC0E9B" w:rsidP="00EC0E9B">
      <w:pPr>
        <w:rPr>
          <w:b/>
          <w:bCs/>
        </w:rPr>
      </w:pPr>
    </w:p>
    <w:p w14:paraId="483FF076" w14:textId="3F64ECD8" w:rsidR="00EC0E9B" w:rsidRDefault="001316BC" w:rsidP="009D37F8">
      <w:pPr>
        <w:spacing w:after="0"/>
      </w:pPr>
      <w:r w:rsidRPr="001316BC">
        <w:rPr>
          <w:b/>
          <w:bCs/>
          <w:noProof/>
        </w:rPr>
        <mc:AlternateContent>
          <mc:Choice Requires="wps">
            <w:drawing>
              <wp:anchor distT="45720" distB="45720" distL="114300" distR="114300" simplePos="0" relativeHeight="251660289" behindDoc="0" locked="0" layoutInCell="1" allowOverlap="1" wp14:anchorId="1DDEEAF2" wp14:editId="526BB4DD">
                <wp:simplePos x="0" y="0"/>
                <wp:positionH relativeFrom="margin">
                  <wp:align>right</wp:align>
                </wp:positionH>
                <wp:positionV relativeFrom="paragraph">
                  <wp:posOffset>11430</wp:posOffset>
                </wp:positionV>
                <wp:extent cx="2360930" cy="1404620"/>
                <wp:effectExtent l="0" t="0" r="381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DEEAF2" id="_x0000_s1028" type="#_x0000_t202" style="position:absolute;margin-left:134.7pt;margin-top:.9pt;width:185.9pt;height:110.6pt;z-index:251660289;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Bwqolu&#10;EgIAAP4DAAAOAAAAAAAAAAAAAAAAAC4CAABkcnMvZTJvRG9jLnhtbFBLAQItABQABgAIAAAAIQAl&#10;lqQw3AAAAAYBAAAPAAAAAAAAAAAAAAAAAGwEAABkcnMvZG93bnJldi54bWxQSwUGAAAAAAQABADz&#10;AAAAdQUAAAAA&#10;" stroked="f">
                <v:textbox style="mso-fit-shape-to-text:t">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v:textbox>
                <w10:wrap type="square" anchorx="margin"/>
              </v:shape>
            </w:pict>
          </mc:Fallback>
        </mc:AlternateContent>
      </w:r>
      <w:r w:rsidR="00EC0E9B" w:rsidRPr="00211590">
        <w:rPr>
          <w:b/>
          <w:bCs/>
        </w:rPr>
        <w:t>Seed mix name:</w:t>
      </w:r>
      <w:r w:rsidR="00EC0E9B">
        <w:t xml:space="preserve"> Pollinator Plot Northeast </w:t>
      </w:r>
      <w:r w:rsidR="40D3B53A">
        <w:t>38-341</w:t>
      </w:r>
      <w:r w:rsidR="00EC0E9B">
        <w:t xml:space="preserve"> </w:t>
      </w:r>
    </w:p>
    <w:p w14:paraId="57F8C8AA" w14:textId="77777777" w:rsidR="00EC0E9B" w:rsidRDefault="00EC0E9B" w:rsidP="009D37F8">
      <w:pPr>
        <w:spacing w:after="0"/>
      </w:pPr>
      <w:r>
        <w:rPr>
          <w:b/>
          <w:bCs/>
        </w:rPr>
        <w:t>Geographic area</w:t>
      </w:r>
      <w:r w:rsidRPr="00211590">
        <w:rPr>
          <w:b/>
          <w:bCs/>
        </w:rPr>
        <w:t>:</w:t>
      </w:r>
      <w:r>
        <w:t xml:space="preserve"> Minnesota, Southeast </w:t>
      </w:r>
    </w:p>
    <w:p w14:paraId="7E370DE0" w14:textId="77777777" w:rsidR="00EC0E9B" w:rsidRDefault="00EC0E9B" w:rsidP="009D37F8">
      <w:pPr>
        <w:spacing w:after="0"/>
      </w:pPr>
      <w:r w:rsidRPr="00211590">
        <w:rPr>
          <w:b/>
          <w:bCs/>
        </w:rPr>
        <w:t>Year of development:</w:t>
      </w:r>
      <w:r>
        <w:rPr>
          <w:b/>
          <w:bCs/>
        </w:rPr>
        <w:t xml:space="preserve"> </w:t>
      </w:r>
      <w:r>
        <w:t>2016</w:t>
      </w:r>
    </w:p>
    <w:p w14:paraId="211C4EB3" w14:textId="7563599B" w:rsidR="00EC0E9B" w:rsidRDefault="00EC0E9B" w:rsidP="009D37F8">
      <w:pPr>
        <w:spacing w:after="0"/>
      </w:pPr>
      <w:r w:rsidRPr="00211590">
        <w:rPr>
          <w:b/>
          <w:bCs/>
        </w:rPr>
        <w:t>Year/s of update:</w:t>
      </w:r>
      <w:r>
        <w:t xml:space="preserve">  202</w:t>
      </w:r>
      <w:r w:rsidR="155DE0E6">
        <w:t>2</w:t>
      </w:r>
    </w:p>
    <w:p w14:paraId="5603FA79" w14:textId="37D07836" w:rsidR="00EC0E9B" w:rsidRDefault="00EC0E9B" w:rsidP="009D37F8">
      <w:pPr>
        <w:spacing w:after="0"/>
      </w:pPr>
      <w:r w:rsidRPr="00211590">
        <w:rPr>
          <w:b/>
          <w:bCs/>
        </w:rPr>
        <w:t>Status</w:t>
      </w:r>
      <w:r>
        <w:t xml:space="preserve"> </w:t>
      </w:r>
      <w:r w:rsidRPr="0071078C">
        <w:rPr>
          <w:b/>
          <w:bCs/>
        </w:rPr>
        <w:t>(</w:t>
      </w:r>
      <w:r w:rsidRPr="0071078C">
        <w:rPr>
          <w:b/>
          <w:bCs/>
          <w:i/>
          <w:iCs/>
        </w:rPr>
        <w:t>Standard or Pilot mix</w:t>
      </w:r>
      <w:r w:rsidRPr="0071078C">
        <w:rPr>
          <w:b/>
          <w:bCs/>
        </w:rPr>
        <w:t>):</w:t>
      </w:r>
      <w:r>
        <w:t xml:space="preserve"> </w:t>
      </w:r>
      <w:r w:rsidR="4094B280">
        <w:t>Standard</w:t>
      </w:r>
    </w:p>
    <w:p w14:paraId="71ACDECD" w14:textId="77777777" w:rsidR="00EC0E9B" w:rsidRPr="00211590" w:rsidRDefault="00EC0E9B" w:rsidP="009D37F8">
      <w:pPr>
        <w:spacing w:after="0"/>
        <w:rPr>
          <w:b/>
          <w:bCs/>
        </w:rPr>
      </w:pPr>
      <w:r>
        <w:rPr>
          <w:b/>
          <w:bCs/>
        </w:rPr>
        <w:t>P</w:t>
      </w:r>
      <w:r w:rsidRPr="00211590">
        <w:rPr>
          <w:b/>
          <w:bCs/>
        </w:rPr>
        <w:t xml:space="preserve">rimary and Secondary Functions: </w:t>
      </w:r>
    </w:p>
    <w:p w14:paraId="0FEC5F6D" w14:textId="77777777" w:rsidR="00EC0E9B" w:rsidRDefault="00EC0E9B" w:rsidP="009D37F8">
      <w:pPr>
        <w:spacing w:after="0"/>
      </w:pPr>
      <w:r w:rsidRPr="00204D1C">
        <w:rPr>
          <w:rStyle w:val="IntenseEmphasis"/>
          <w:color w:val="2F5496" w:themeColor="accent1" w:themeShade="BF"/>
        </w:rPr>
        <w:t>Primary</w:t>
      </w:r>
      <w:r>
        <w:t xml:space="preserve"> – Terrestrial habitat for pollinators and other invertebrates and improve habitat for beneficial soil organisms </w:t>
      </w:r>
    </w:p>
    <w:p w14:paraId="7A15A34C" w14:textId="77777777" w:rsidR="00EC0E9B" w:rsidRDefault="00EC0E9B" w:rsidP="009D37F8">
      <w:pPr>
        <w:spacing w:after="0"/>
      </w:pPr>
      <w:r w:rsidRPr="00204D1C">
        <w:rPr>
          <w:rStyle w:val="IntenseEmphasis"/>
          <w:color w:val="2F5496" w:themeColor="accent1" w:themeShade="BF"/>
        </w:rPr>
        <w:t>Secondary</w:t>
      </w:r>
      <w:r>
        <w:t xml:space="preserve"> – Carbon sequestration, wildlife habitat, emission reductions, </w:t>
      </w:r>
    </w:p>
    <w:p w14:paraId="2B269E7C" w14:textId="77777777" w:rsidR="00EC0E9B" w:rsidRDefault="00EC0E9B" w:rsidP="009D37F8">
      <w:pPr>
        <w:spacing w:after="0"/>
      </w:pPr>
      <w:r w:rsidRPr="28B1CD88">
        <w:rPr>
          <w:b/>
          <w:bCs/>
        </w:rPr>
        <w:t>Similar State Mixes:</w:t>
      </w:r>
      <w:r>
        <w:t xml:space="preserve"> Pollinator Plot Southeast, Pollinator Plot Southwest, Pollinator Plot Northwest</w:t>
      </w:r>
    </w:p>
    <w:p w14:paraId="7C28C64C" w14:textId="0AD3288A" w:rsidR="00EC0E9B" w:rsidRDefault="34A79332" w:rsidP="009D37F8">
      <w:pPr>
        <w:spacing w:after="0" w:line="257" w:lineRule="auto"/>
      </w:pPr>
      <w:r w:rsidRPr="28B1CD88">
        <w:rPr>
          <w:rFonts w:ascii="Calibri" w:eastAsia="Calibri" w:hAnsi="Calibri" w:cs="Calibri"/>
          <w:b/>
          <w:bCs/>
        </w:rPr>
        <w:t>Compatible NRCS Practice Standards:</w:t>
      </w:r>
      <w:r w:rsidRPr="28B1CD88">
        <w:rPr>
          <w:rFonts w:ascii="Calibri" w:eastAsia="Calibri" w:hAnsi="Calibri" w:cs="Calibri"/>
        </w:rPr>
        <w:t xml:space="preserve"> 327 Conservation Cover (changing to 420 Wildlife Habitat Planting) - Pollinator Species</w:t>
      </w:r>
    </w:p>
    <w:p w14:paraId="74890BB1" w14:textId="4BA867FA" w:rsidR="00EC0E9B" w:rsidRDefault="34A79332" w:rsidP="009D37F8">
      <w:pPr>
        <w:spacing w:after="0" w:line="257" w:lineRule="auto"/>
      </w:pPr>
      <w:r w:rsidRPr="28B1CD88">
        <w:rPr>
          <w:rFonts w:ascii="Calibri" w:eastAsia="Calibri" w:hAnsi="Calibri" w:cs="Calibri"/>
          <w:b/>
          <w:bCs/>
        </w:rPr>
        <w:t>Compatible Minnesota CRP Practices:</w:t>
      </w:r>
      <w:r w:rsidRPr="28B1CD88">
        <w:rPr>
          <w:rFonts w:ascii="Calibri" w:eastAsia="Calibri" w:hAnsi="Calibri" w:cs="Calibri"/>
        </w:rPr>
        <w:t xml:space="preserve"> CP42</w:t>
      </w:r>
    </w:p>
    <w:p w14:paraId="315B8DDC" w14:textId="32ED9D0C" w:rsidR="00EC0E9B" w:rsidRDefault="34A79332" w:rsidP="28B1CD88">
      <w:pPr>
        <w:spacing w:line="276" w:lineRule="auto"/>
      </w:pPr>
      <w:r w:rsidRPr="28B1CD88">
        <w:rPr>
          <w:rFonts w:ascii="Calibri" w:eastAsia="Calibri" w:hAnsi="Calibri" w:cs="Calibri"/>
          <w:b/>
          <w:bCs/>
        </w:rPr>
        <w:t>Suitable Site Conditions</w:t>
      </w:r>
    </w:p>
    <w:p w14:paraId="642CD7C4" w14:textId="4A525948" w:rsidR="00EC0E9B" w:rsidRDefault="34A79332" w:rsidP="28B1CD88">
      <w:pPr>
        <w:spacing w:line="257" w:lineRule="auto"/>
      </w:pPr>
      <w:r w:rsidRPr="28B1CD88">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48BCBD6A" w14:textId="43E01B93" w:rsidR="00EC0E9B" w:rsidRDefault="34A79332" w:rsidP="28B1CD88">
      <w:pPr>
        <w:spacing w:line="276" w:lineRule="auto"/>
      </w:pPr>
      <w:r w:rsidRPr="28B1CD88">
        <w:rPr>
          <w:rFonts w:ascii="Calibri" w:eastAsia="Calibri" w:hAnsi="Calibri" w:cs="Calibri"/>
          <w:b/>
          <w:bCs/>
        </w:rPr>
        <w:t>Seed Mix Highlights</w:t>
      </w:r>
    </w:p>
    <w:p w14:paraId="15D50EA3" w14:textId="6D081206" w:rsidR="00EC0E9B" w:rsidRDefault="34A79332" w:rsidP="28B1CD88">
      <w:pPr>
        <w:spacing w:line="276" w:lineRule="auto"/>
      </w:pPr>
      <w:r w:rsidRPr="28B1CD88">
        <w:rPr>
          <w:rFonts w:ascii="Calibri" w:eastAsia="Calibri" w:hAnsi="Calibri" w:cs="Calibri"/>
        </w:rPr>
        <w:t xml:space="preserve">This mix has been designed to supports specialist bees, many Lepidoptera species and includes a wide range of plant families to maximize insect use, bloom periods and the long-term resiliency of the mix. </w:t>
      </w:r>
    </w:p>
    <w:p w14:paraId="16CEF432" w14:textId="577EE64A" w:rsidR="00EC0E9B" w:rsidRDefault="34A79332" w:rsidP="28B1CD88">
      <w:pPr>
        <w:spacing w:line="276" w:lineRule="auto"/>
      </w:pPr>
      <w:r w:rsidRPr="28B1CD88">
        <w:rPr>
          <w:rFonts w:ascii="Calibri" w:eastAsia="Calibri" w:hAnsi="Calibri" w:cs="Calibri"/>
          <w:b/>
          <w:bCs/>
        </w:rPr>
        <w:t>How to Customize the Mix for Unique Site Conditions and Goals</w:t>
      </w:r>
    </w:p>
    <w:p w14:paraId="4A0C2AAE" w14:textId="2BC2F780" w:rsidR="00EC0E9B" w:rsidRDefault="34A79332" w:rsidP="28B1CD88">
      <w:pPr>
        <w:spacing w:line="257" w:lineRule="auto"/>
      </w:pPr>
      <w:r w:rsidRPr="28B1CD88">
        <w:rPr>
          <w:rFonts w:ascii="Calibri" w:eastAsia="Calibri" w:hAnsi="Calibri" w:cs="Calibri"/>
        </w:rPr>
        <w:t xml:space="preserve">Site conditions such as sunlight, soils, hydrology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6">
        <w:r w:rsidRPr="28B1CD88">
          <w:rPr>
            <w:rStyle w:val="Hyperlink"/>
            <w:rFonts w:ascii="Calibri" w:eastAsia="Calibri" w:hAnsi="Calibri" w:cs="Calibri"/>
          </w:rPr>
          <w:t>BWSR Seed Mix Substitution Table</w:t>
        </w:r>
      </w:hyperlink>
      <w:r w:rsidRPr="28B1CD88">
        <w:rPr>
          <w:rFonts w:ascii="Calibri" w:eastAsia="Calibri" w:hAnsi="Calibri" w:cs="Calibri"/>
        </w:rPr>
        <w:t xml:space="preserve"> when species are not available from vendors, or the landowner has alternative goals for the site.</w:t>
      </w:r>
    </w:p>
    <w:p w14:paraId="343FF9A9" w14:textId="3FAA53F7" w:rsidR="00EC0E9B" w:rsidRDefault="34A79332" w:rsidP="28B1CD88">
      <w:pPr>
        <w:spacing w:line="276" w:lineRule="auto"/>
      </w:pPr>
      <w:r w:rsidRPr="28B1CD88">
        <w:rPr>
          <w:rFonts w:ascii="Calibri" w:eastAsia="Calibri" w:hAnsi="Calibri" w:cs="Calibri"/>
          <w:b/>
          <w:bCs/>
          <w:color w:val="000000" w:themeColor="text1"/>
        </w:rPr>
        <w:t>Site Preparation</w:t>
      </w:r>
    </w:p>
    <w:p w14:paraId="6165F6E0" w14:textId="5AFA7568" w:rsidR="00EC0E9B" w:rsidRDefault="34A79332" w:rsidP="00EC0E9B">
      <w:r w:rsidRPr="28B1CD88">
        <w:rPr>
          <w:rFonts w:ascii="Calibri" w:eastAsia="Calibri" w:hAnsi="Calibri" w:cs="Calibri"/>
          <w:color w:val="000000" w:themeColor="text1"/>
        </w:rPr>
        <w:lastRenderedPageBreak/>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as long as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7">
        <w:r w:rsidRPr="28B1CD88">
          <w:rPr>
            <w:rStyle w:val="Hyperlink"/>
            <w:rFonts w:ascii="Calibri" w:eastAsia="Calibri" w:hAnsi="Calibri" w:cs="Calibri"/>
          </w:rPr>
          <w:t>Organic Site Preparation for Wildflower Establishment</w:t>
        </w:r>
      </w:hyperlink>
      <w:r w:rsidRPr="28B1CD88">
        <w:rPr>
          <w:rFonts w:ascii="Calibri" w:eastAsia="Calibri" w:hAnsi="Calibri" w:cs="Calibri"/>
          <w:color w:val="000000" w:themeColor="text1"/>
        </w:rPr>
        <w:t xml:space="preserve">. </w:t>
      </w:r>
    </w:p>
    <w:p w14:paraId="171D40BB" w14:textId="1E6657C5" w:rsidR="00EC0E9B" w:rsidRDefault="34A79332" w:rsidP="28B1CD88">
      <w:pPr>
        <w:spacing w:line="257" w:lineRule="auto"/>
      </w:pPr>
      <w:r w:rsidRPr="28B1CD88">
        <w:rPr>
          <w:rFonts w:ascii="Calibri" w:eastAsia="Calibri" w:hAnsi="Calibri" w:cs="Calibri"/>
          <w:b/>
          <w:bCs/>
          <w:i/>
          <w:iCs/>
          <w:color w:val="000000" w:themeColor="text1"/>
        </w:rPr>
        <w:t xml:space="preserve">Temporary Cover Crops </w:t>
      </w:r>
    </w:p>
    <w:p w14:paraId="1B0DB849" w14:textId="38A00F13" w:rsidR="00EC0E9B" w:rsidRDefault="34A79332" w:rsidP="28B1CD88">
      <w:pPr>
        <w:spacing w:line="257" w:lineRule="auto"/>
      </w:pPr>
      <w:r w:rsidRPr="28B1CD88">
        <w:rPr>
          <w:rFonts w:ascii="Calibri" w:eastAsia="Calibri" w:hAnsi="Calibri" w:cs="Calibri"/>
          <w:color w:val="000000" w:themeColor="text1"/>
        </w:rPr>
        <w:t xml:space="preserve">Short-lived temporary cover crops can help stabilize project sites in preparation for planting native seed mixes. Cover crops such as oats (the most commonly used species) should be mowed to 10-12 inches before seeds mature (or harvested upon maturity) to prevent re-seeding. Other cover crops typically used in agricultural fields, such as buckwheat, winter wheat, sorghum </w:t>
      </w:r>
      <w:proofErr w:type="spellStart"/>
      <w:r w:rsidRPr="28B1CD88">
        <w:rPr>
          <w:rFonts w:ascii="Calibri" w:eastAsia="Calibri" w:hAnsi="Calibri" w:cs="Calibri"/>
          <w:color w:val="000000" w:themeColor="text1"/>
        </w:rPr>
        <w:t>sudangrass</w:t>
      </w:r>
      <w:proofErr w:type="spellEnd"/>
      <w:r w:rsidRPr="28B1CD88">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2BE26166" w14:textId="360EA8AB" w:rsidR="00EC0E9B" w:rsidRDefault="34A79332" w:rsidP="28B1CD88">
      <w:pPr>
        <w:spacing w:line="257" w:lineRule="auto"/>
      </w:pPr>
      <w:r w:rsidRPr="28B1CD88">
        <w:rPr>
          <w:rFonts w:ascii="Calibri" w:eastAsia="Calibri" w:hAnsi="Calibri" w:cs="Calibri"/>
          <w:b/>
          <w:bCs/>
        </w:rPr>
        <w:t xml:space="preserve">Seedbed preparation </w:t>
      </w:r>
    </w:p>
    <w:p w14:paraId="2DF2C8D9" w14:textId="71CC16EC" w:rsidR="00EC0E9B" w:rsidRDefault="34A79332" w:rsidP="00EC0E9B">
      <w:r w:rsidRPr="28B1CD88">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28B1CD88">
        <w:rPr>
          <w:rFonts w:ascii="Calibri" w:eastAsia="Calibri" w:hAnsi="Calibri" w:cs="Calibri"/>
          <w:color w:val="000000" w:themeColor="text1"/>
        </w:rPr>
        <w:t>cultipacked</w:t>
      </w:r>
      <w:proofErr w:type="spellEnd"/>
      <w:r w:rsidRPr="28B1CD88">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28B1CD88">
        <w:rPr>
          <w:rFonts w:ascii="Calibri" w:eastAsia="Calibri" w:hAnsi="Calibri" w:cs="Calibri"/>
          <w:color w:val="000000" w:themeColor="text1"/>
        </w:rPr>
        <w:t>cultipacking</w:t>
      </w:r>
      <w:proofErr w:type="spellEnd"/>
      <w:r w:rsidRPr="28B1CD88">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8">
        <w:r w:rsidRPr="28B1CD88">
          <w:rPr>
            <w:rStyle w:val="Hyperlink"/>
            <w:rFonts w:ascii="Calibri" w:eastAsia="Calibri" w:hAnsi="Calibri" w:cs="Calibri"/>
          </w:rPr>
          <w:t>https://bwsr.state.mn.us/habitat-establishment-management-resources</w:t>
        </w:r>
      </w:hyperlink>
    </w:p>
    <w:p w14:paraId="65D11E3C" w14:textId="4887151C" w:rsidR="00EC0E9B" w:rsidRDefault="34A79332" w:rsidP="28B1CD88">
      <w:pPr>
        <w:spacing w:line="257" w:lineRule="auto"/>
      </w:pPr>
      <w:r w:rsidRPr="28B1CD88">
        <w:rPr>
          <w:rFonts w:ascii="Calibri" w:eastAsia="Calibri" w:hAnsi="Calibri" w:cs="Calibri"/>
          <w:b/>
          <w:bCs/>
        </w:rPr>
        <w:t>Seeding Methods</w:t>
      </w:r>
    </w:p>
    <w:p w14:paraId="0CA6D06B" w14:textId="563D3A0D" w:rsidR="00EC0E9B" w:rsidRDefault="34A79332" w:rsidP="28B1CD88">
      <w:pPr>
        <w:spacing w:line="257" w:lineRule="auto"/>
      </w:pPr>
      <w:r w:rsidRPr="28B1CD88">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large and small) and low seeding rates. Conventional grain drills are </w:t>
      </w:r>
      <w:r w:rsidRPr="28B1CD88">
        <w:rPr>
          <w:rFonts w:ascii="Calibri" w:eastAsia="Calibri" w:hAnsi="Calibri" w:cs="Calibri"/>
        </w:rPr>
        <w:lastRenderedPageBreak/>
        <w:t>not capable of handling diverse seed sizes and will not provide satisfactory results. Broadcast seeding is common for planting pollinator mixes. Broadcast seeding equipment should be used that is designed to spread mixes with different sized seeds (</w:t>
      </w:r>
      <w:r w:rsidR="00561335" w:rsidRPr="28B1CD88">
        <w:rPr>
          <w:rFonts w:ascii="Calibri" w:eastAsia="Calibri" w:hAnsi="Calibri" w:cs="Calibri"/>
        </w:rPr>
        <w:t>e.g.,</w:t>
      </w:r>
      <w:r w:rsidRPr="28B1CD88">
        <w:rPr>
          <w:rFonts w:ascii="Calibri" w:eastAsia="Calibri" w:hAnsi="Calibri" w:cs="Calibri"/>
        </w:rPr>
        <w:t xml:space="preserve"> Vicon Seeders). NRCS recommends broadcast seeding at a rate of 1.5 times the normal seeding rate and </w:t>
      </w:r>
      <w:proofErr w:type="spellStart"/>
      <w:r w:rsidRPr="28B1CD88">
        <w:rPr>
          <w:rFonts w:ascii="Calibri" w:eastAsia="Calibri" w:hAnsi="Calibri" w:cs="Calibri"/>
        </w:rPr>
        <w:t>cultipacking</w:t>
      </w:r>
      <w:proofErr w:type="spellEnd"/>
      <w:r w:rsidRPr="28B1CD88">
        <w:rPr>
          <w:rFonts w:ascii="Calibri" w:eastAsia="Calibri" w:hAnsi="Calibri" w:cs="Calibri"/>
        </w:rPr>
        <w:t xml:space="preserve"> after seeding (based on Agronomy Tech Note 31). </w:t>
      </w:r>
    </w:p>
    <w:p w14:paraId="5485EBE2" w14:textId="77A04E9C" w:rsidR="00EC0E9B" w:rsidRDefault="34A79332" w:rsidP="28B1CD88">
      <w:pPr>
        <w:spacing w:line="276" w:lineRule="auto"/>
      </w:pPr>
      <w:r w:rsidRPr="28B1CD88">
        <w:rPr>
          <w:rFonts w:ascii="Calibri" w:eastAsia="Calibri" w:hAnsi="Calibri" w:cs="Calibri"/>
          <w:b/>
          <w:bCs/>
        </w:rPr>
        <w:t xml:space="preserve">Seeding Dates </w:t>
      </w:r>
    </w:p>
    <w:p w14:paraId="151E7B5D" w14:textId="1AFD56B4" w:rsidR="00EC0E9B" w:rsidRDefault="34A79332" w:rsidP="28B1CD88">
      <w:pPr>
        <w:spacing w:line="257" w:lineRule="auto"/>
      </w:pPr>
      <w:r w:rsidRPr="28B1CD88">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period of time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797E9BFB" w14:textId="7E1A59EE" w:rsidR="00EC0E9B" w:rsidRDefault="34A79332" w:rsidP="28B1CD88">
      <w:pPr>
        <w:spacing w:line="257" w:lineRule="auto"/>
      </w:pPr>
      <w:r w:rsidRPr="28B1CD88">
        <w:rPr>
          <w:rFonts w:ascii="Calibri" w:eastAsia="Calibri" w:hAnsi="Calibri" w:cs="Calibri"/>
          <w:b/>
          <w:bCs/>
        </w:rPr>
        <w:t xml:space="preserve">Management Methods </w:t>
      </w:r>
    </w:p>
    <w:p w14:paraId="1A8A71AF" w14:textId="06D8C45F" w:rsidR="00EC0E9B" w:rsidRDefault="34A79332" w:rsidP="28B1CD88">
      <w:pPr>
        <w:spacing w:line="257" w:lineRule="auto"/>
      </w:pPr>
      <w:r w:rsidRPr="28B1CD88">
        <w:rPr>
          <w:rFonts w:ascii="Calibri" w:eastAsia="Calibri" w:hAnsi="Calibri" w:cs="Calibri"/>
          <w:i/>
          <w:iCs/>
          <w:color w:val="2F5496" w:themeColor="accent1" w:themeShade="BF"/>
          <w:sz w:val="23"/>
          <w:szCs w:val="23"/>
        </w:rPr>
        <w:t xml:space="preserve">Establishment Mowing </w:t>
      </w:r>
      <w:r w:rsidRPr="28B1CD88">
        <w:rPr>
          <w:rFonts w:ascii="Calibri" w:eastAsia="Calibri" w:hAnsi="Calibri" w:cs="Calibri"/>
          <w:i/>
          <w:iCs/>
          <w:sz w:val="23"/>
          <w:szCs w:val="23"/>
        </w:rPr>
        <w:t>–</w:t>
      </w:r>
      <w:r w:rsidRPr="28B1CD88">
        <w:rPr>
          <w:rFonts w:ascii="Calibri" w:eastAsia="Calibri" w:hAnsi="Calibri" w:cs="Calibri"/>
          <w:i/>
          <w:iCs/>
          <w:color w:val="2F5496" w:themeColor="accent1" w:themeShade="BF"/>
          <w:sz w:val="23"/>
          <w:szCs w:val="23"/>
        </w:rPr>
        <w:t xml:space="preserve"> </w:t>
      </w:r>
      <w:r w:rsidRPr="28B1CD88">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A6844" w:rsidRPr="28B1CD88">
        <w:rPr>
          <w:rFonts w:ascii="Calibri" w:eastAsia="Calibri" w:hAnsi="Calibri" w:cs="Calibri"/>
        </w:rPr>
        <w:t>plants) to</w:t>
      </w:r>
      <w:r w:rsidRPr="28B1CD88">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4B9ACA7E" w14:textId="59A1E63B" w:rsidR="00EC0E9B" w:rsidRDefault="34A79332" w:rsidP="00EC0E9B">
      <w:r w:rsidRPr="28B1CD88">
        <w:rPr>
          <w:rFonts w:ascii="Calibri" w:eastAsia="Calibri" w:hAnsi="Calibri" w:cs="Calibri"/>
          <w:i/>
          <w:iCs/>
          <w:color w:val="2F5496" w:themeColor="accent1" w:themeShade="BF"/>
          <w:sz w:val="23"/>
          <w:szCs w:val="23"/>
        </w:rPr>
        <w:t xml:space="preserve">Spot Mowing </w:t>
      </w:r>
      <w:r w:rsidRPr="28B1CD88">
        <w:rPr>
          <w:rFonts w:ascii="Calibri" w:eastAsia="Calibri" w:hAnsi="Calibri" w:cs="Calibri"/>
          <w:i/>
          <w:iCs/>
          <w:color w:val="000000" w:themeColor="text1"/>
          <w:sz w:val="23"/>
          <w:szCs w:val="23"/>
        </w:rPr>
        <w:t>–</w:t>
      </w:r>
      <w:r w:rsidRPr="28B1CD88">
        <w:rPr>
          <w:rFonts w:ascii="Calibri" w:eastAsia="Calibri" w:hAnsi="Calibri" w:cs="Calibri"/>
          <w:i/>
          <w:iCs/>
          <w:color w:val="2F5496" w:themeColor="accent1" w:themeShade="BF"/>
          <w:sz w:val="23"/>
          <w:szCs w:val="23"/>
        </w:rPr>
        <w:t xml:space="preserve"> </w:t>
      </w:r>
      <w:r w:rsidRPr="00827AE4">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in order to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9" w:anchor=":~:text=State%20Prohibited%20Noxious%20Weeds%20%20%20%20,%20%202012%20%2012%20more%20rows%20">
        <w:r w:rsidRPr="00827AE4">
          <w:rPr>
            <w:rStyle w:val="Hyperlink"/>
            <w:rFonts w:ascii="Calibri" w:eastAsia="Calibri" w:hAnsi="Calibri" w:cs="Calibri"/>
          </w:rPr>
          <w:t>Minnesota Department of Agriculture’s website</w:t>
        </w:r>
      </w:hyperlink>
      <w:r w:rsidRPr="00827AE4">
        <w:rPr>
          <w:rFonts w:ascii="Calibri" w:eastAsia="Calibri" w:hAnsi="Calibri" w:cs="Calibri"/>
          <w:color w:val="000000" w:themeColor="text1"/>
        </w:rPr>
        <w:t xml:space="preserve">. </w:t>
      </w:r>
      <w:r w:rsidRPr="28B1CD88">
        <w:rPr>
          <w:rFonts w:ascii="Calibri" w:eastAsia="Calibri" w:hAnsi="Calibri" w:cs="Calibri"/>
          <w:color w:val="000000" w:themeColor="text1"/>
        </w:rPr>
        <w:t xml:space="preserve">Mowing is a good way to control some species such as </w:t>
      </w:r>
      <w:r w:rsidR="00827AE4" w:rsidRPr="28B1CD88">
        <w:rPr>
          <w:rFonts w:ascii="Calibri" w:eastAsia="Calibri" w:hAnsi="Calibri" w:cs="Calibri"/>
          <w:color w:val="000000" w:themeColor="text1"/>
        </w:rPr>
        <w:t>thistles,</w:t>
      </w:r>
      <w:r w:rsidRPr="28B1CD88">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20">
        <w:r w:rsidRPr="28B1CD88">
          <w:rPr>
            <w:rStyle w:val="Hyperlink"/>
            <w:rFonts w:ascii="Calibri" w:eastAsia="Calibri" w:hAnsi="Calibri" w:cs="Calibri"/>
          </w:rPr>
          <w:t>Restoration-Guide-Invasive-Perennial-to-Conservation-Prairie.pdf (nature.org)</w:t>
        </w:r>
      </w:hyperlink>
      <w:r w:rsidRPr="28B1CD88">
        <w:rPr>
          <w:rFonts w:ascii="Calibri" w:eastAsia="Calibri" w:hAnsi="Calibri" w:cs="Calibri"/>
          <w:color w:val="000000" w:themeColor="text1"/>
        </w:rPr>
        <w:t>.</w:t>
      </w:r>
    </w:p>
    <w:p w14:paraId="0CCD4082" w14:textId="2B56AA5F" w:rsidR="00EC0E9B" w:rsidRDefault="34A79332" w:rsidP="00EC0E9B">
      <w:r w:rsidRPr="28B1CD88">
        <w:rPr>
          <w:rFonts w:ascii="Calibri" w:eastAsia="Calibri" w:hAnsi="Calibri" w:cs="Calibri"/>
          <w:i/>
          <w:iCs/>
          <w:color w:val="2F5496" w:themeColor="accent1" w:themeShade="BF"/>
          <w:sz w:val="23"/>
          <w:szCs w:val="23"/>
        </w:rPr>
        <w:lastRenderedPageBreak/>
        <w:t xml:space="preserve">Spot Management of Weeds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223B96" w:rsidRPr="28B1CD88">
        <w:rPr>
          <w:rFonts w:ascii="Calibri" w:eastAsia="Calibri" w:hAnsi="Calibri" w:cs="Calibri"/>
          <w:color w:val="000000" w:themeColor="text1"/>
        </w:rPr>
        <w:t>include</w:t>
      </w:r>
      <w:r w:rsidRPr="28B1CD88">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28B1CD88">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68D8B55E" w14:textId="0C637AC9" w:rsidR="00EC0E9B" w:rsidRDefault="34A79332" w:rsidP="00EC0E9B">
      <w:r w:rsidRPr="28B1CD88">
        <w:rPr>
          <w:rFonts w:ascii="Calibri" w:eastAsia="Calibri" w:hAnsi="Calibri" w:cs="Calibri"/>
          <w:i/>
          <w:iCs/>
          <w:color w:val="2F5496" w:themeColor="accent1" w:themeShade="BF"/>
          <w:sz w:val="23"/>
          <w:szCs w:val="23"/>
        </w:rPr>
        <w:t>Prescribed Burning</w:t>
      </w:r>
      <w:r w:rsidRPr="28B1CD88">
        <w:rPr>
          <w:rFonts w:ascii="Calibri" w:eastAsia="Calibri" w:hAnsi="Calibri" w:cs="Calibri"/>
          <w:i/>
          <w:iCs/>
          <w:color w:val="000000" w:themeColor="text1"/>
          <w:sz w:val="23"/>
          <w:szCs w:val="23"/>
        </w:rPr>
        <w:t xml:space="preserve">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r w:rsidR="00A1746B" w:rsidRPr="28B1CD88">
        <w:rPr>
          <w:rFonts w:ascii="Calibri" w:eastAsia="Calibri" w:hAnsi="Calibri" w:cs="Calibri"/>
          <w:color w:val="000000" w:themeColor="text1"/>
        </w:rPr>
        <w:t>help</w:t>
      </w:r>
      <w:r w:rsidRPr="28B1CD88">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r w:rsidR="009A6844" w:rsidRPr="28B1CD88">
        <w:rPr>
          <w:rFonts w:ascii="Calibri" w:eastAsia="Calibri" w:hAnsi="Calibri" w:cs="Calibri"/>
          <w:color w:val="000000" w:themeColor="text1"/>
        </w:rPr>
        <w:t>foraging,</w:t>
      </w:r>
      <w:r w:rsidRPr="28B1CD88">
        <w:rPr>
          <w:rFonts w:ascii="Calibri" w:eastAsia="Calibri" w:hAnsi="Calibri" w:cs="Calibri"/>
          <w:color w:val="000000" w:themeColor="text1"/>
        </w:rPr>
        <w:t xml:space="preserve"> or pollinators have pupated and are mobile). </w:t>
      </w:r>
    </w:p>
    <w:p w14:paraId="57014AD8" w14:textId="6D3F03A9" w:rsidR="00EC0E9B" w:rsidRDefault="34A79332" w:rsidP="28B1CD88">
      <w:pPr>
        <w:spacing w:line="257" w:lineRule="auto"/>
      </w:pPr>
      <w:r w:rsidRPr="28B1CD88">
        <w:rPr>
          <w:rFonts w:ascii="Calibri" w:eastAsia="Calibri" w:hAnsi="Calibri" w:cs="Calibri"/>
          <w:b/>
          <w:bCs/>
        </w:rPr>
        <w:t>What to Expect in Year 1</w:t>
      </w:r>
    </w:p>
    <w:p w14:paraId="3F89561D" w14:textId="7EADFE5C" w:rsidR="00EC0E9B" w:rsidRDefault="34A79332" w:rsidP="28B1CD88">
      <w:pPr>
        <w:spacing w:line="257" w:lineRule="auto"/>
      </w:pPr>
      <w:r w:rsidRPr="28B1CD88">
        <w:rPr>
          <w:rFonts w:ascii="Calibri" w:eastAsia="Calibri" w:hAnsi="Calibri" w:cs="Calibri"/>
        </w:rPr>
        <w:t xml:space="preserve">During the first year of establishment, many native grasses, sedges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612A2E8F" w14:textId="323C36B3" w:rsidR="00EC0E9B" w:rsidRDefault="34A79332" w:rsidP="28B1CD88">
      <w:pPr>
        <w:spacing w:line="257" w:lineRule="auto"/>
      </w:pPr>
      <w:r w:rsidRPr="28B1CD88">
        <w:rPr>
          <w:rFonts w:ascii="Calibri" w:eastAsia="Calibri" w:hAnsi="Calibri" w:cs="Calibri"/>
        </w:rPr>
        <w:t>(IMAGE)</w:t>
      </w:r>
    </w:p>
    <w:p w14:paraId="768003A1" w14:textId="47643761" w:rsidR="00EC0E9B" w:rsidRDefault="34A79332" w:rsidP="28B1CD88">
      <w:pPr>
        <w:spacing w:line="257" w:lineRule="auto"/>
      </w:pPr>
      <w:r w:rsidRPr="28B1CD88">
        <w:rPr>
          <w:rFonts w:ascii="Calibri" w:eastAsia="Calibri" w:hAnsi="Calibri" w:cs="Calibri"/>
          <w:b/>
          <w:bCs/>
        </w:rPr>
        <w:t>What to Expect in Year 2</w:t>
      </w:r>
    </w:p>
    <w:p w14:paraId="41439F93" w14:textId="755CB436" w:rsidR="00EC0E9B" w:rsidRDefault="34A79332" w:rsidP="28B1CD88">
      <w:pPr>
        <w:spacing w:line="257" w:lineRule="auto"/>
      </w:pPr>
      <w:r w:rsidRPr="28B1CD88">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1DD24D98" w14:textId="2D2768A5" w:rsidR="00EC0E9B" w:rsidRDefault="34A79332" w:rsidP="28B1CD88">
      <w:pPr>
        <w:spacing w:line="257" w:lineRule="auto"/>
      </w:pPr>
      <w:r w:rsidRPr="28B1CD88">
        <w:rPr>
          <w:rFonts w:ascii="Calibri" w:eastAsia="Calibri" w:hAnsi="Calibri" w:cs="Calibri"/>
        </w:rPr>
        <w:t>(IMAGE)</w:t>
      </w:r>
    </w:p>
    <w:p w14:paraId="0C9F9B68" w14:textId="33C91D69" w:rsidR="00EC0E9B" w:rsidRDefault="34A79332" w:rsidP="28B1CD88">
      <w:pPr>
        <w:spacing w:line="257" w:lineRule="auto"/>
      </w:pPr>
      <w:r w:rsidRPr="28B1CD88">
        <w:rPr>
          <w:rFonts w:ascii="Calibri" w:eastAsia="Calibri" w:hAnsi="Calibri" w:cs="Calibri"/>
          <w:b/>
          <w:bCs/>
        </w:rPr>
        <w:t>What to Expect in Year 3 and Beyond</w:t>
      </w:r>
    </w:p>
    <w:p w14:paraId="7D5AB9CA" w14:textId="54931EC1" w:rsidR="00EC0E9B" w:rsidRDefault="34A79332" w:rsidP="28B1CD88">
      <w:pPr>
        <w:spacing w:line="257" w:lineRule="auto"/>
      </w:pPr>
      <w:r w:rsidRPr="28B1CD88">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1E27DE97" w14:textId="06F9D741" w:rsidR="00EC0E9B" w:rsidRDefault="34A79332" w:rsidP="28B1CD88">
      <w:pPr>
        <w:spacing w:line="257" w:lineRule="auto"/>
      </w:pPr>
      <w:r w:rsidRPr="28B1CD88">
        <w:rPr>
          <w:rFonts w:ascii="Calibri" w:eastAsia="Calibri" w:hAnsi="Calibri" w:cs="Calibri"/>
          <w:b/>
          <w:bCs/>
        </w:rPr>
        <w:lastRenderedPageBreak/>
        <w:t>Problem Solving</w:t>
      </w:r>
    </w:p>
    <w:p w14:paraId="31A3B040" w14:textId="6A5972E9" w:rsidR="00EC0E9B" w:rsidRDefault="34A79332" w:rsidP="28B1CD88">
      <w:pPr>
        <w:spacing w:line="257" w:lineRule="auto"/>
      </w:pPr>
      <w:r w:rsidRPr="28B1CD88">
        <w:rPr>
          <w:rFonts w:ascii="Calibri" w:eastAsia="Calibri" w:hAnsi="Calibri" w:cs="Calibri"/>
          <w:i/>
          <w:iCs/>
          <w:color w:val="2F5496" w:themeColor="accent1" w:themeShade="BF"/>
        </w:rPr>
        <w:t>Poor Establishment After Year 1</w:t>
      </w:r>
      <w:r w:rsidRPr="28B1CD88">
        <w:rPr>
          <w:rFonts w:ascii="Calibri" w:eastAsia="Calibri" w:hAnsi="Calibri" w:cs="Calibri"/>
          <w:color w:val="2F5496" w:themeColor="accent1" w:themeShade="BF"/>
        </w:rPr>
        <w:t xml:space="preserve"> </w:t>
      </w:r>
      <w:r w:rsidRPr="28B1CD88">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5AD8B12F" w14:textId="5DCDFF7C" w:rsidR="00EC0E9B" w:rsidRDefault="34A79332" w:rsidP="28B1CD88">
      <w:pPr>
        <w:spacing w:line="257" w:lineRule="auto"/>
      </w:pPr>
      <w:r w:rsidRPr="28B1CD88">
        <w:rPr>
          <w:rFonts w:ascii="Calibri" w:eastAsia="Calibri" w:hAnsi="Calibri" w:cs="Calibri"/>
          <w:i/>
          <w:iCs/>
          <w:color w:val="2F5496" w:themeColor="accent1" w:themeShade="BF"/>
        </w:rPr>
        <w:t>Poor Establishment After Year 2</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native plant seedlings are not establishing about every one to two feet it may be necessary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should be conducted after the second growing season. </w:t>
      </w:r>
    </w:p>
    <w:p w14:paraId="35B10791" w14:textId="73EDD4A6" w:rsidR="00EC0E9B" w:rsidRDefault="34A79332" w:rsidP="28B1CD88">
      <w:pPr>
        <w:spacing w:line="257" w:lineRule="auto"/>
      </w:pPr>
      <w:r w:rsidRPr="28B1CD88">
        <w:rPr>
          <w:rFonts w:ascii="Calibri" w:eastAsia="Calibri" w:hAnsi="Calibri" w:cs="Calibri"/>
          <w:i/>
          <w:iCs/>
          <w:color w:val="2F5496" w:themeColor="accent1" w:themeShade="BF"/>
        </w:rPr>
        <w:t>High Annual and Biennial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Typically, annual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0B3934AA" w14:textId="699D74DF" w:rsidR="00EC0E9B" w:rsidRDefault="34A79332" w:rsidP="28B1CD88">
      <w:pPr>
        <w:spacing w:line="257" w:lineRule="auto"/>
      </w:pPr>
      <w:r w:rsidRPr="28B1CD88">
        <w:rPr>
          <w:rFonts w:ascii="Calibri" w:eastAsia="Calibri" w:hAnsi="Calibri" w:cs="Calibri"/>
          <w:i/>
          <w:iCs/>
          <w:color w:val="2F5496" w:themeColor="accent1" w:themeShade="BF"/>
        </w:rPr>
        <w:t>High Perennial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13AC31BF" w14:textId="49A8DC82" w:rsidR="00EC0E9B" w:rsidRDefault="34A79332" w:rsidP="28B1CD88">
      <w:pPr>
        <w:spacing w:line="257" w:lineRule="auto"/>
      </w:pPr>
      <w:r w:rsidRPr="28B1CD88">
        <w:rPr>
          <w:rFonts w:ascii="Calibri" w:eastAsia="Calibri" w:hAnsi="Calibri" w:cs="Calibri"/>
          <w:i/>
          <w:iCs/>
          <w:color w:val="2F5496" w:themeColor="accent1" w:themeShade="BF"/>
        </w:rPr>
        <w:t>Low Forb Diversity After Year 3</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grasses and sedges are establishing successfully but there is a lack of forbs it is recommended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additional forbs in late fall or after a prescribed fire in spring or fall. See the </w:t>
      </w:r>
      <w:hyperlink r:id="rId21">
        <w:r w:rsidRPr="28B1CD88">
          <w:rPr>
            <w:rStyle w:val="Hyperlink"/>
            <w:rFonts w:ascii="Calibri" w:eastAsia="Calibri" w:hAnsi="Calibri" w:cs="Calibri"/>
          </w:rPr>
          <w:t>Xerces Society guide</w:t>
        </w:r>
      </w:hyperlink>
      <w:r w:rsidRPr="28B1CD88">
        <w:rPr>
          <w:rFonts w:ascii="Calibri" w:eastAsia="Calibri" w:hAnsi="Calibri" w:cs="Calibri"/>
        </w:rPr>
        <w:t xml:space="preserve"> for additional information and guidance about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wildflowers.</w:t>
      </w:r>
    </w:p>
    <w:p w14:paraId="28008423" w14:textId="6802C00E" w:rsidR="00EC0E9B" w:rsidRDefault="34A79332" w:rsidP="28B1CD88">
      <w:pPr>
        <w:spacing w:line="257" w:lineRule="auto"/>
      </w:pPr>
      <w:r w:rsidRPr="28B1CD88">
        <w:rPr>
          <w:rFonts w:ascii="Calibri" w:eastAsia="Calibri" w:hAnsi="Calibri" w:cs="Calibri"/>
        </w:rPr>
        <w:t xml:space="preserve"> </w:t>
      </w:r>
    </w:p>
    <w:p w14:paraId="5D841AB1" w14:textId="4718B462" w:rsidR="00EC0E9B" w:rsidRDefault="00EC0E9B" w:rsidP="28B1CD88">
      <w:pPr>
        <w:spacing w:line="257" w:lineRule="auto"/>
        <w:rPr>
          <w:rFonts w:ascii="Calibri" w:eastAsia="Calibri" w:hAnsi="Calibri" w:cs="Calibri"/>
        </w:rPr>
      </w:pPr>
    </w:p>
    <w:p w14:paraId="499BAFE7" w14:textId="5717356D" w:rsidR="00EC0E9B" w:rsidRDefault="00EC0E9B" w:rsidP="28B1CD88"/>
    <w:p w14:paraId="2DBB6B83" w14:textId="77777777" w:rsidR="00EC0E9B" w:rsidRPr="00F7030C" w:rsidRDefault="00EC0E9B" w:rsidP="00EC0E9B">
      <w:pPr>
        <w:pStyle w:val="ListParagraph"/>
        <w:rPr>
          <w:color w:val="FF0000"/>
          <w:sz w:val="40"/>
          <w:szCs w:val="40"/>
        </w:rPr>
      </w:pPr>
    </w:p>
    <w:sectPr w:rsidR="00EC0E9B" w:rsidRPr="00F703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91C0C"/>
    <w:multiLevelType w:val="hybridMultilevel"/>
    <w:tmpl w:val="E08C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283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81"/>
    <w:rsid w:val="000944C9"/>
    <w:rsid w:val="001117A3"/>
    <w:rsid w:val="001316BC"/>
    <w:rsid w:val="001C0F1B"/>
    <w:rsid w:val="001D6351"/>
    <w:rsid w:val="00223B96"/>
    <w:rsid w:val="00341AF5"/>
    <w:rsid w:val="003C560C"/>
    <w:rsid w:val="004044D8"/>
    <w:rsid w:val="00561335"/>
    <w:rsid w:val="00567A2B"/>
    <w:rsid w:val="00655F68"/>
    <w:rsid w:val="00756881"/>
    <w:rsid w:val="00827AE4"/>
    <w:rsid w:val="00905AC6"/>
    <w:rsid w:val="009A6844"/>
    <w:rsid w:val="009D37F8"/>
    <w:rsid w:val="00A1746B"/>
    <w:rsid w:val="00AC5737"/>
    <w:rsid w:val="00B57EEE"/>
    <w:rsid w:val="00B622E2"/>
    <w:rsid w:val="00BA6C2D"/>
    <w:rsid w:val="00CC77DF"/>
    <w:rsid w:val="00DF023B"/>
    <w:rsid w:val="00EC0E9B"/>
    <w:rsid w:val="00F7030C"/>
    <w:rsid w:val="09372767"/>
    <w:rsid w:val="0E82ED0F"/>
    <w:rsid w:val="155DE0E6"/>
    <w:rsid w:val="1AF6C298"/>
    <w:rsid w:val="2424625E"/>
    <w:rsid w:val="28B1CD88"/>
    <w:rsid w:val="34A79332"/>
    <w:rsid w:val="3B37B8B6"/>
    <w:rsid w:val="3C0B5A9B"/>
    <w:rsid w:val="4094B280"/>
    <w:rsid w:val="40D3B53A"/>
    <w:rsid w:val="43FC13EC"/>
    <w:rsid w:val="455D14AC"/>
    <w:rsid w:val="47DAD538"/>
    <w:rsid w:val="4B7D3EDB"/>
    <w:rsid w:val="4E1A48C7"/>
    <w:rsid w:val="51BC3497"/>
    <w:rsid w:val="57795332"/>
    <w:rsid w:val="65A7E94C"/>
    <w:rsid w:val="68710795"/>
    <w:rsid w:val="720E8E4E"/>
    <w:rsid w:val="747AEA93"/>
    <w:rsid w:val="768B8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CC44"/>
  <w15:chartTrackingRefBased/>
  <w15:docId w15:val="{9B2EA48D-83DE-44D8-B663-DD89C5A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8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8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68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6881"/>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568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81"/>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7568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F7030C"/>
    <w:pPr>
      <w:ind w:left="720"/>
      <w:contextualSpacing/>
    </w:pPr>
  </w:style>
  <w:style w:type="character" w:styleId="Hyperlink">
    <w:name w:val="Hyperlink"/>
    <w:basedOn w:val="DefaultParagraphFont"/>
    <w:uiPriority w:val="99"/>
    <w:unhideWhenUsed/>
    <w:rsid w:val="00EC0E9B"/>
    <w:rPr>
      <w:color w:val="0563C1" w:themeColor="hyperlink"/>
      <w:u w:val="single"/>
    </w:rPr>
  </w:style>
  <w:style w:type="character" w:styleId="IntenseEmphasis">
    <w:name w:val="Intense Emphasis"/>
    <w:basedOn w:val="DefaultParagraphFont"/>
    <w:uiPriority w:val="21"/>
    <w:qFormat/>
    <w:rsid w:val="00EC0E9B"/>
    <w:rPr>
      <w:i/>
      <w:iCs/>
      <w:color w:val="4472C4" w:themeColor="accent1"/>
    </w:rPr>
  </w:style>
  <w:style w:type="paragraph" w:styleId="IntenseQuote">
    <w:name w:val="Intense Quote"/>
    <w:basedOn w:val="Normal"/>
    <w:next w:val="Normal"/>
    <w:link w:val="IntenseQuoteChar"/>
    <w:uiPriority w:val="30"/>
    <w:qFormat/>
    <w:rsid w:val="00EC0E9B"/>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EC0E9B"/>
    <w:rPr>
      <w:rFonts w:ascii="Calibri" w:hAnsi="Calibri" w:cs="Calibri"/>
      <w:i/>
      <w:iCs/>
      <w:color w:val="4472C4" w:themeColor="accent1"/>
    </w:rPr>
  </w:style>
  <w:style w:type="paragraph" w:customStyle="1" w:styleId="Default">
    <w:name w:val="Default"/>
    <w:rsid w:val="00EC0E9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6592">
      <w:bodyDiv w:val="1"/>
      <w:marLeft w:val="0"/>
      <w:marRight w:val="0"/>
      <w:marTop w:val="0"/>
      <w:marBottom w:val="0"/>
      <w:divBdr>
        <w:top w:val="none" w:sz="0" w:space="0" w:color="auto"/>
        <w:left w:val="none" w:sz="0" w:space="0" w:color="auto"/>
        <w:bottom w:val="none" w:sz="0" w:space="0" w:color="auto"/>
        <w:right w:val="none" w:sz="0" w:space="0" w:color="auto"/>
      </w:divBdr>
    </w:div>
    <w:div w:id="776408424">
      <w:bodyDiv w:val="1"/>
      <w:marLeft w:val="0"/>
      <w:marRight w:val="0"/>
      <w:marTop w:val="0"/>
      <w:marBottom w:val="0"/>
      <w:divBdr>
        <w:top w:val="none" w:sz="0" w:space="0" w:color="auto"/>
        <w:left w:val="none" w:sz="0" w:space="0" w:color="auto"/>
        <w:bottom w:val="none" w:sz="0" w:space="0" w:color="auto"/>
        <w:right w:val="none" w:sz="0" w:space="0" w:color="auto"/>
      </w:divBdr>
    </w:div>
    <w:div w:id="810169149">
      <w:bodyDiv w:val="1"/>
      <w:marLeft w:val="0"/>
      <w:marRight w:val="0"/>
      <w:marTop w:val="0"/>
      <w:marBottom w:val="0"/>
      <w:divBdr>
        <w:top w:val="none" w:sz="0" w:space="0" w:color="auto"/>
        <w:left w:val="none" w:sz="0" w:space="0" w:color="auto"/>
        <w:bottom w:val="none" w:sz="0" w:space="0" w:color="auto"/>
        <w:right w:val="none" w:sz="0" w:space="0" w:color="auto"/>
      </w:divBdr>
    </w:div>
    <w:div w:id="99622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wsr.state.mn.us/seed-mixes" TargetMode="External"/><Relationship Id="rId18" Type="http://schemas.openxmlformats.org/officeDocument/2006/relationships/hyperlink" Target="https://bwsr.state.mn.us/habitat-establishment-management-resources" TargetMode="External"/><Relationship Id="rId3" Type="http://schemas.openxmlformats.org/officeDocument/2006/relationships/customXml" Target="../customXml/item3.xml"/><Relationship Id="rId21" Type="http://schemas.openxmlformats.org/officeDocument/2006/relationships/hyperlink" Target="https://xerces.org/publications/guidelines/interseeding-wildflowers-to-diversify-grasslands-for-pollinators" TargetMode="External"/><Relationship Id="rId7"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hyperlink" Target="https://xerces.org/publications/guidelines/organic-site-preparation-for-wildflower-establishment" TargetMode="External"/><Relationship Id="rId2" Type="http://schemas.openxmlformats.org/officeDocument/2006/relationships/customXml" Target="../customXml/item2.xml"/><Relationship Id="rId16" Type="http://schemas.openxmlformats.org/officeDocument/2006/relationships/hyperlink" Target="https://bwsr.state.mn.us/sites/default/files/2021-02/seedmix-substitution.pdf" TargetMode="External"/><Relationship Id="rId20"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30.jp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s://www.mda.state.mn.us/plants-insects/minnesota-noxious-weed-lis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D7D91-73B8-46FB-9BE7-30B378A892BD}">
  <ds:schemaRefs>
    <ds:schemaRef ds:uri="http://schemas.microsoft.com/sharepoint/v3/contenttype/forms"/>
  </ds:schemaRefs>
</ds:datastoreItem>
</file>

<file path=customXml/itemProps2.xml><?xml version="1.0" encoding="utf-8"?>
<ds:datastoreItem xmlns:ds="http://schemas.openxmlformats.org/officeDocument/2006/customXml" ds:itemID="{D5DB81FB-4D87-4D75-AC27-1B9846181D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56D76A-BDD3-49A7-9D35-0FA986803D1C}">
  <ds:schemaRefs>
    <ds:schemaRef ds:uri="http://schemas.openxmlformats.org/officeDocument/2006/bibliography"/>
  </ds:schemaRefs>
</ds:datastoreItem>
</file>

<file path=customXml/itemProps4.xml><?xml version="1.0" encoding="utf-8"?>
<ds:datastoreItem xmlns:ds="http://schemas.openxmlformats.org/officeDocument/2006/customXml" ds:itemID="{DACA00B8-C138-47B4-A192-F5D2CC2FC938}"/>
</file>

<file path=docProps/app.xml><?xml version="1.0" encoding="utf-8"?>
<Properties xmlns="http://schemas.openxmlformats.org/officeDocument/2006/extended-properties" xmlns:vt="http://schemas.openxmlformats.org/officeDocument/2006/docPropsVTypes">
  <Template>Normal</Template>
  <TotalTime>14</TotalTime>
  <Pages>9</Pages>
  <Words>3385</Words>
  <Characters>19299</Characters>
  <Application>Microsoft Office Word</Application>
  <DocSecurity>0</DocSecurity>
  <Lines>160</Lines>
  <Paragraphs>45</Paragraphs>
  <ScaleCrop>false</ScaleCrop>
  <Company/>
  <LinksUpToDate>false</LinksUpToDate>
  <CharactersWithSpaces>22639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33</cp:revision>
  <dcterms:created xsi:type="dcterms:W3CDTF">2021-06-03T20:27:00Z</dcterms:created>
  <dcterms:modified xsi:type="dcterms:W3CDTF">2024-04-16T18:19:00Z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