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8AB2BB3" w:rsidR="001E2FF9" w:rsidRDefault="00A55696"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8"/>
          <w:szCs w:val="48"/>
        </w:rPr>
        <w:t>Impoundment General</w:t>
      </w:r>
      <w:r w:rsidR="1A0B4360" w:rsidRPr="31FBAD28">
        <w:rPr>
          <w:rStyle w:val="normaltextrun"/>
          <w:rFonts w:ascii="Calibri" w:hAnsi="Calibri" w:cs="Calibri"/>
          <w:sz w:val="48"/>
          <w:szCs w:val="48"/>
        </w:rPr>
        <w:t xml:space="preserve"> 33-161</w:t>
      </w:r>
    </w:p>
    <w:p w14:paraId="13A61234" w14:textId="1A4E2F10" w:rsidR="001E2FF9" w:rsidRDefault="7A9A6338" w:rsidP="1C4EAFA6">
      <w:pPr>
        <w:pStyle w:val="paragraph"/>
        <w:spacing w:before="0" w:beforeAutospacing="0" w:after="0" w:afterAutospacing="0"/>
        <w:textAlignment w:val="baseline"/>
        <w:rPr>
          <w:rFonts w:ascii="Segoe UI" w:hAnsi="Segoe UI" w:cs="Segoe UI"/>
          <w:sz w:val="18"/>
          <w:szCs w:val="18"/>
        </w:rPr>
      </w:pPr>
      <w:r w:rsidRPr="1C4EAFA6">
        <w:rPr>
          <w:rStyle w:val="normaltextrun"/>
          <w:rFonts w:ascii="Calibri" w:hAnsi="Calibri" w:cs="Calibri"/>
        </w:rPr>
        <w:t>Updated: 202</w:t>
      </w:r>
      <w:r w:rsidR="0063300C">
        <w:rPr>
          <w:rStyle w:val="normaltextrun"/>
          <w:rFonts w:ascii="Calibri" w:hAnsi="Calibri" w:cs="Calibri"/>
        </w:rPr>
        <w:t>3</w:t>
      </w:r>
      <w:r w:rsidRPr="1C4EAFA6">
        <w:rPr>
          <w:rStyle w:val="eop"/>
          <w:rFonts w:ascii="Calibri" w:hAnsi="Calibri" w:cs="Calibri"/>
        </w:rPr>
        <w:t> </w:t>
      </w:r>
    </w:p>
    <w:p w14:paraId="653B5F96" w14:textId="444210D0" w:rsidR="003934C8" w:rsidRDefault="003934C8" w:rsidP="0EE89A02">
      <w:pPr>
        <w:pStyle w:val="paragraph"/>
        <w:spacing w:before="0" w:beforeAutospacing="0" w:after="0" w:afterAutospacing="0"/>
        <w:textAlignment w:val="baseline"/>
      </w:pPr>
    </w:p>
    <w:p w14:paraId="6515169A" w14:textId="6BE4BFE6"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3934C8">
        <w:rPr>
          <w:rFonts w:ascii="Calibri" w:hAnsi="Calibri" w:cs="Calibri"/>
        </w:rPr>
        <w:t>a</w:t>
      </w:r>
      <w:r w:rsidR="003934C8" w:rsidRPr="003934C8">
        <w:rPr>
          <w:rFonts w:ascii="Calibri" w:hAnsi="Calibri" w:cs="Calibri"/>
        </w:rPr>
        <w:t>reas with mesic soils to soil saturation within a foot of the surface during a majority of the growing season and full to partial sun where land is being converted from other uses such as agriculture or non-native grasses to an impoundment for periodic holding of floodwater. </w:t>
      </w:r>
    </w:p>
    <w:p w14:paraId="7510F73F" w14:textId="7408B967" w:rsidR="001E2FF9" w:rsidRDefault="001E2FF9" w:rsidP="0EE89A02">
      <w:pPr>
        <w:pStyle w:val="paragraph"/>
        <w:spacing w:before="0" w:beforeAutospacing="0" w:after="0" w:afterAutospacing="0"/>
        <w:textAlignment w:val="baseline"/>
        <w:rPr>
          <w:rStyle w:val="normaltextrun"/>
        </w:rPr>
      </w:pPr>
      <w:r>
        <w:rPr>
          <w:noProof/>
        </w:rPr>
        <w:drawing>
          <wp:inline distT="0" distB="0" distL="0" distR="0" wp14:anchorId="1C09CE4B" wp14:editId="0EE89A02">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57DD7949">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0EE89A02">
        <w:rPr>
          <w:rStyle w:val="eop"/>
          <w:rFonts w:ascii="Calibri" w:hAnsi="Calibri" w:cs="Calibri"/>
          <w:sz w:val="22"/>
          <w:szCs w:val="22"/>
        </w:rPr>
        <w:t> </w:t>
      </w:r>
      <w:r w:rsidR="49717C5F">
        <w:rPr>
          <w:noProof/>
        </w:rPr>
        <w:drawing>
          <wp:inline distT="0" distB="0" distL="0" distR="0" wp14:anchorId="2A5996FA" wp14:editId="7E58209E">
            <wp:extent cx="2049236" cy="4245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49236" cy="424543"/>
                    </a:xfrm>
                    <a:prstGeom prst="rect">
                      <a:avLst/>
                    </a:prstGeom>
                    <a:noFill/>
                    <a:ln>
                      <a:noFill/>
                    </a:ln>
                  </pic:spPr>
                </pic:pic>
              </a:graphicData>
            </a:graphic>
          </wp:inline>
        </w:drawing>
      </w:r>
    </w:p>
    <w:p w14:paraId="152B183A" w14:textId="1326E6AB" w:rsidR="0063300C" w:rsidRDefault="001E2FF9" w:rsidP="0063300C">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Partners also include collaboration among Non-profits, Seed vendors, SWCD, Tribal Governments, Consultants, County and Cities. </w:t>
      </w:r>
      <w:r w:rsidR="003934C8">
        <w:rPr>
          <w:rStyle w:val="normaltextrun"/>
          <w:rFonts w:ascii="Calibri" w:hAnsi="Calibri" w:cs="Calibri"/>
          <w:sz w:val="22"/>
          <w:szCs w:val="22"/>
        </w:rPr>
        <w:t>(</w:t>
      </w:r>
      <w:r w:rsidR="0047059A">
        <w:rPr>
          <w:rStyle w:val="normaltextrun"/>
          <w:rFonts w:ascii="Calibri" w:hAnsi="Calibri" w:cs="Calibri"/>
          <w:sz w:val="22"/>
          <w:szCs w:val="22"/>
        </w:rPr>
        <w:t>See</w:t>
      </w:r>
      <w:r>
        <w:rPr>
          <w:rStyle w:val="normaltextrun"/>
          <w:rFonts w:ascii="Calibri" w:hAnsi="Calibri" w:cs="Calibri"/>
          <w:sz w:val="22"/>
          <w:szCs w:val="22"/>
        </w:rPr>
        <w:t> </w:t>
      </w:r>
      <w:r w:rsidR="0047059A">
        <w:rPr>
          <w:rStyle w:val="normaltextrun"/>
          <w:rFonts w:ascii="Calibri" w:hAnsi="Calibri" w:cs="Calibri"/>
          <w:sz w:val="22"/>
          <w:szCs w:val="22"/>
        </w:rPr>
        <w:t>partner</w:t>
      </w:r>
      <w:r>
        <w:rPr>
          <w:rStyle w:val="normaltextrun"/>
          <w:rFonts w:ascii="Calibri" w:hAnsi="Calibri" w:cs="Calibri"/>
          <w:sz w:val="22"/>
          <w:szCs w:val="22"/>
        </w:rPr>
        <w:t xml:space="preserve">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02422226" w14:textId="77777777" w:rsidR="0063300C" w:rsidRPr="41099399" w:rsidRDefault="0063300C" w:rsidP="0063300C">
      <w:pPr>
        <w:pStyle w:val="paragraph"/>
        <w:spacing w:before="0" w:beforeAutospacing="0" w:after="0" w:afterAutospacing="0"/>
        <w:ind w:right="-540"/>
        <w:textAlignment w:val="baseline"/>
        <w:rPr>
          <w:b/>
          <w:bCs/>
          <w:sz w:val="48"/>
          <w:szCs w:val="48"/>
        </w:rPr>
      </w:pPr>
    </w:p>
    <w:tbl>
      <w:tblPr>
        <w:tblW w:w="9630" w:type="dxa"/>
        <w:tblInd w:w="-270" w:type="dxa"/>
        <w:tblLook w:val="04A0" w:firstRow="1" w:lastRow="0" w:firstColumn="1" w:lastColumn="0" w:noHBand="0" w:noVBand="1"/>
      </w:tblPr>
      <w:tblGrid>
        <w:gridCol w:w="926"/>
        <w:gridCol w:w="1971"/>
        <w:gridCol w:w="2742"/>
        <w:gridCol w:w="728"/>
        <w:gridCol w:w="1085"/>
        <w:gridCol w:w="1089"/>
        <w:gridCol w:w="1089"/>
      </w:tblGrid>
      <w:tr w:rsidR="0063300C" w:rsidRPr="0063300C" w14:paraId="5B561A43" w14:textId="77777777" w:rsidTr="0047059A">
        <w:trPr>
          <w:trHeight w:val="255"/>
        </w:trPr>
        <w:tc>
          <w:tcPr>
            <w:tcW w:w="926" w:type="dxa"/>
            <w:tcBorders>
              <w:top w:val="nil"/>
              <w:left w:val="nil"/>
              <w:bottom w:val="nil"/>
              <w:right w:val="nil"/>
            </w:tcBorders>
            <w:shd w:val="clear" w:color="auto" w:fill="auto"/>
            <w:noWrap/>
            <w:vAlign w:val="bottom"/>
            <w:hideMark/>
          </w:tcPr>
          <w:p w14:paraId="314D3220" w14:textId="77777777" w:rsidR="0063300C" w:rsidRPr="0063300C" w:rsidRDefault="0063300C" w:rsidP="0063300C">
            <w:pPr>
              <w:spacing w:after="0" w:line="240" w:lineRule="auto"/>
              <w:rPr>
                <w:rFonts w:ascii="Times New Roman" w:eastAsia="Times New Roman" w:hAnsi="Times New Roman" w:cs="Times New Roman"/>
                <w:sz w:val="24"/>
                <w:szCs w:val="24"/>
              </w:rPr>
            </w:pPr>
          </w:p>
        </w:tc>
        <w:tc>
          <w:tcPr>
            <w:tcW w:w="2004" w:type="dxa"/>
            <w:tcBorders>
              <w:top w:val="nil"/>
              <w:left w:val="nil"/>
              <w:bottom w:val="nil"/>
              <w:right w:val="nil"/>
            </w:tcBorders>
            <w:shd w:val="clear" w:color="auto" w:fill="auto"/>
            <w:noWrap/>
            <w:vAlign w:val="bottom"/>
            <w:hideMark/>
          </w:tcPr>
          <w:p w14:paraId="7988D348" w14:textId="77777777" w:rsidR="0063300C" w:rsidRPr="0063300C" w:rsidRDefault="0063300C" w:rsidP="0063300C">
            <w:pPr>
              <w:spacing w:after="0" w:line="240" w:lineRule="auto"/>
              <w:rPr>
                <w:rFonts w:ascii="Arial" w:eastAsia="Times New Roman" w:hAnsi="Arial" w:cs="Arial"/>
                <w:b/>
                <w:bCs/>
                <w:color w:val="000000"/>
                <w:sz w:val="20"/>
                <w:szCs w:val="20"/>
              </w:rPr>
            </w:pPr>
            <w:bookmarkStart w:id="0" w:name="RANGE!B1:G34"/>
            <w:r w:rsidRPr="0063300C">
              <w:rPr>
                <w:rFonts w:ascii="Arial" w:eastAsia="Times New Roman" w:hAnsi="Arial" w:cs="Arial"/>
                <w:b/>
                <w:bCs/>
                <w:color w:val="000000"/>
                <w:sz w:val="20"/>
                <w:szCs w:val="20"/>
              </w:rPr>
              <w:t>33-161</w:t>
            </w:r>
            <w:bookmarkEnd w:id="0"/>
          </w:p>
        </w:tc>
        <w:tc>
          <w:tcPr>
            <w:tcW w:w="2790" w:type="dxa"/>
            <w:tcBorders>
              <w:top w:val="nil"/>
              <w:left w:val="nil"/>
              <w:bottom w:val="nil"/>
              <w:right w:val="nil"/>
            </w:tcBorders>
            <w:shd w:val="clear" w:color="auto" w:fill="auto"/>
            <w:noWrap/>
            <w:vAlign w:val="bottom"/>
            <w:hideMark/>
          </w:tcPr>
          <w:p w14:paraId="111E734F"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Impoundment General Mix</w:t>
            </w:r>
          </w:p>
        </w:tc>
        <w:tc>
          <w:tcPr>
            <w:tcW w:w="738" w:type="dxa"/>
            <w:tcBorders>
              <w:top w:val="nil"/>
              <w:left w:val="nil"/>
              <w:bottom w:val="nil"/>
              <w:right w:val="nil"/>
            </w:tcBorders>
            <w:shd w:val="clear" w:color="auto" w:fill="auto"/>
            <w:noWrap/>
            <w:vAlign w:val="bottom"/>
            <w:hideMark/>
          </w:tcPr>
          <w:p w14:paraId="583A64CE" w14:textId="77777777" w:rsidR="0063300C" w:rsidRPr="0063300C" w:rsidRDefault="0063300C" w:rsidP="0063300C">
            <w:pPr>
              <w:spacing w:after="0" w:line="240" w:lineRule="auto"/>
              <w:rPr>
                <w:rFonts w:ascii="Arial" w:eastAsia="Times New Roman" w:hAnsi="Arial" w:cs="Arial"/>
                <w:b/>
                <w:bCs/>
                <w:color w:val="000000"/>
                <w:sz w:val="20"/>
                <w:szCs w:val="20"/>
              </w:rPr>
            </w:pPr>
          </w:p>
        </w:tc>
        <w:tc>
          <w:tcPr>
            <w:tcW w:w="1102" w:type="dxa"/>
            <w:tcBorders>
              <w:top w:val="nil"/>
              <w:left w:val="nil"/>
              <w:bottom w:val="nil"/>
              <w:right w:val="nil"/>
            </w:tcBorders>
            <w:shd w:val="clear" w:color="auto" w:fill="auto"/>
            <w:noWrap/>
            <w:vAlign w:val="bottom"/>
            <w:hideMark/>
          </w:tcPr>
          <w:p w14:paraId="533A1B23" w14:textId="77777777" w:rsidR="0063300C" w:rsidRPr="0063300C" w:rsidRDefault="0063300C" w:rsidP="0063300C">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772FE18E" w14:textId="77777777" w:rsidR="0063300C" w:rsidRPr="0063300C" w:rsidRDefault="0063300C" w:rsidP="0063300C">
            <w:pPr>
              <w:spacing w:after="0" w:line="240" w:lineRule="auto"/>
              <w:jc w:val="center"/>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14:paraId="02ED0E9C" w14:textId="77777777" w:rsidR="0063300C" w:rsidRPr="0063300C" w:rsidRDefault="0063300C" w:rsidP="0063300C">
            <w:pPr>
              <w:spacing w:after="0" w:line="240" w:lineRule="auto"/>
              <w:jc w:val="center"/>
              <w:rPr>
                <w:rFonts w:ascii="Times New Roman" w:eastAsia="Times New Roman" w:hAnsi="Times New Roman" w:cs="Times New Roman"/>
                <w:sz w:val="20"/>
                <w:szCs w:val="20"/>
              </w:rPr>
            </w:pPr>
          </w:p>
        </w:tc>
      </w:tr>
      <w:tr w:rsidR="0063300C" w:rsidRPr="0063300C" w14:paraId="40F5789A" w14:textId="77777777" w:rsidTr="0047059A">
        <w:trPr>
          <w:trHeight w:val="510"/>
        </w:trPr>
        <w:tc>
          <w:tcPr>
            <w:tcW w:w="92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13A60E6"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Code</w:t>
            </w:r>
          </w:p>
        </w:tc>
        <w:tc>
          <w:tcPr>
            <w:tcW w:w="2004" w:type="dxa"/>
            <w:tcBorders>
              <w:top w:val="single" w:sz="4" w:space="0" w:color="auto"/>
              <w:left w:val="nil"/>
              <w:bottom w:val="single" w:sz="4" w:space="0" w:color="auto"/>
              <w:right w:val="single" w:sz="4" w:space="0" w:color="auto"/>
            </w:tcBorders>
            <w:shd w:val="clear" w:color="000000" w:fill="9BC2E6"/>
            <w:vAlign w:val="bottom"/>
            <w:hideMark/>
          </w:tcPr>
          <w:p w14:paraId="07A418E5" w14:textId="77777777" w:rsidR="0063300C" w:rsidRPr="0063300C" w:rsidRDefault="0063300C" w:rsidP="0063300C">
            <w:pPr>
              <w:spacing w:after="0" w:line="240" w:lineRule="auto"/>
              <w:jc w:val="center"/>
              <w:rPr>
                <w:rFonts w:ascii="Arial" w:eastAsia="Times New Roman" w:hAnsi="Arial" w:cs="Arial"/>
                <w:b/>
                <w:bCs/>
                <w:sz w:val="20"/>
                <w:szCs w:val="20"/>
              </w:rPr>
            </w:pPr>
            <w:r w:rsidRPr="0063300C">
              <w:rPr>
                <w:rFonts w:ascii="Arial" w:eastAsia="Times New Roman" w:hAnsi="Arial" w:cs="Arial"/>
                <w:b/>
                <w:bCs/>
                <w:sz w:val="20"/>
                <w:szCs w:val="20"/>
              </w:rPr>
              <w:t>Common Name</w:t>
            </w:r>
          </w:p>
        </w:tc>
        <w:tc>
          <w:tcPr>
            <w:tcW w:w="2790" w:type="dxa"/>
            <w:tcBorders>
              <w:top w:val="single" w:sz="4" w:space="0" w:color="auto"/>
              <w:left w:val="nil"/>
              <w:bottom w:val="single" w:sz="4" w:space="0" w:color="auto"/>
              <w:right w:val="single" w:sz="4" w:space="0" w:color="auto"/>
            </w:tcBorders>
            <w:shd w:val="clear" w:color="000000" w:fill="9BC2E6"/>
            <w:vAlign w:val="bottom"/>
            <w:hideMark/>
          </w:tcPr>
          <w:p w14:paraId="3D5BCBA7" w14:textId="77777777" w:rsidR="0063300C" w:rsidRPr="0063300C" w:rsidRDefault="0063300C" w:rsidP="0063300C">
            <w:pPr>
              <w:spacing w:after="0" w:line="240" w:lineRule="auto"/>
              <w:jc w:val="center"/>
              <w:rPr>
                <w:rFonts w:ascii="Arial" w:eastAsia="Times New Roman" w:hAnsi="Arial" w:cs="Arial"/>
                <w:b/>
                <w:bCs/>
                <w:sz w:val="20"/>
                <w:szCs w:val="20"/>
              </w:rPr>
            </w:pPr>
            <w:r w:rsidRPr="0063300C">
              <w:rPr>
                <w:rFonts w:ascii="Arial" w:eastAsia="Times New Roman" w:hAnsi="Arial" w:cs="Arial"/>
                <w:b/>
                <w:bCs/>
                <w:sz w:val="20"/>
                <w:szCs w:val="20"/>
              </w:rPr>
              <w:t>Scientific Name</w:t>
            </w:r>
          </w:p>
        </w:tc>
        <w:tc>
          <w:tcPr>
            <w:tcW w:w="738" w:type="dxa"/>
            <w:tcBorders>
              <w:top w:val="single" w:sz="4" w:space="0" w:color="auto"/>
              <w:left w:val="nil"/>
              <w:bottom w:val="single" w:sz="4" w:space="0" w:color="auto"/>
              <w:right w:val="single" w:sz="4" w:space="0" w:color="auto"/>
            </w:tcBorders>
            <w:shd w:val="clear" w:color="000000" w:fill="9BC2E6"/>
            <w:vAlign w:val="bottom"/>
            <w:hideMark/>
          </w:tcPr>
          <w:p w14:paraId="05A0A3EF" w14:textId="77777777" w:rsidR="0063300C" w:rsidRPr="0063300C" w:rsidRDefault="0063300C" w:rsidP="0063300C">
            <w:pPr>
              <w:spacing w:after="0" w:line="240" w:lineRule="auto"/>
              <w:jc w:val="center"/>
              <w:rPr>
                <w:rFonts w:ascii="Arial" w:eastAsia="Times New Roman" w:hAnsi="Arial" w:cs="Arial"/>
                <w:b/>
                <w:bCs/>
                <w:sz w:val="20"/>
                <w:szCs w:val="20"/>
              </w:rPr>
            </w:pPr>
            <w:r w:rsidRPr="0063300C">
              <w:rPr>
                <w:rFonts w:ascii="Arial" w:eastAsia="Times New Roman" w:hAnsi="Arial" w:cs="Arial"/>
                <w:b/>
                <w:bCs/>
                <w:sz w:val="20"/>
                <w:szCs w:val="20"/>
              </w:rPr>
              <w:t xml:space="preserve">PLS </w:t>
            </w:r>
            <w:proofErr w:type="spellStart"/>
            <w:r w:rsidRPr="0063300C">
              <w:rPr>
                <w:rFonts w:ascii="Arial" w:eastAsia="Times New Roman" w:hAnsi="Arial" w:cs="Arial"/>
                <w:b/>
                <w:bCs/>
                <w:sz w:val="20"/>
                <w:szCs w:val="20"/>
              </w:rPr>
              <w:t>lb</w:t>
            </w:r>
            <w:proofErr w:type="spellEnd"/>
            <w:r w:rsidRPr="0063300C">
              <w:rPr>
                <w:rFonts w:ascii="Arial" w:eastAsia="Times New Roman" w:hAnsi="Arial" w:cs="Arial"/>
                <w:b/>
                <w:bCs/>
                <w:sz w:val="20"/>
                <w:szCs w:val="20"/>
              </w:rPr>
              <w:t>/ac</w:t>
            </w:r>
          </w:p>
        </w:tc>
        <w:tc>
          <w:tcPr>
            <w:tcW w:w="1102" w:type="dxa"/>
            <w:tcBorders>
              <w:top w:val="single" w:sz="4" w:space="0" w:color="auto"/>
              <w:left w:val="nil"/>
              <w:bottom w:val="single" w:sz="4" w:space="0" w:color="auto"/>
              <w:right w:val="single" w:sz="4" w:space="0" w:color="auto"/>
            </w:tcBorders>
            <w:shd w:val="clear" w:color="000000" w:fill="9BC2E6"/>
            <w:vAlign w:val="bottom"/>
            <w:hideMark/>
          </w:tcPr>
          <w:p w14:paraId="7EBDA844" w14:textId="77777777" w:rsidR="0063300C" w:rsidRPr="0063300C" w:rsidRDefault="0063300C" w:rsidP="0063300C">
            <w:pPr>
              <w:spacing w:after="0" w:line="240" w:lineRule="auto"/>
              <w:jc w:val="center"/>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of Mix by Wt.)</w:t>
            </w:r>
          </w:p>
        </w:tc>
        <w:tc>
          <w:tcPr>
            <w:tcW w:w="980" w:type="dxa"/>
            <w:tcBorders>
              <w:top w:val="single" w:sz="4" w:space="0" w:color="auto"/>
              <w:left w:val="nil"/>
              <w:bottom w:val="single" w:sz="4" w:space="0" w:color="auto"/>
              <w:right w:val="single" w:sz="4" w:space="0" w:color="auto"/>
            </w:tcBorders>
            <w:shd w:val="clear" w:color="000000" w:fill="9BC2E6"/>
            <w:vAlign w:val="bottom"/>
            <w:hideMark/>
          </w:tcPr>
          <w:p w14:paraId="4CED2B7E" w14:textId="77777777" w:rsidR="0063300C" w:rsidRPr="0063300C" w:rsidRDefault="0063300C" w:rsidP="0063300C">
            <w:pPr>
              <w:spacing w:after="0" w:line="240" w:lineRule="auto"/>
              <w:jc w:val="center"/>
              <w:rPr>
                <w:rFonts w:ascii="Arial" w:eastAsia="Times New Roman" w:hAnsi="Arial" w:cs="Arial"/>
                <w:b/>
                <w:bCs/>
                <w:sz w:val="20"/>
                <w:szCs w:val="20"/>
              </w:rPr>
            </w:pPr>
            <w:r w:rsidRPr="0063300C">
              <w:rPr>
                <w:rFonts w:ascii="Arial" w:eastAsia="Times New Roman" w:hAnsi="Arial" w:cs="Arial"/>
                <w:b/>
                <w:bCs/>
                <w:sz w:val="20"/>
                <w:szCs w:val="20"/>
              </w:rPr>
              <w:t>Seeds/ft2</w:t>
            </w:r>
          </w:p>
        </w:tc>
        <w:tc>
          <w:tcPr>
            <w:tcW w:w="1090" w:type="dxa"/>
            <w:tcBorders>
              <w:top w:val="single" w:sz="4" w:space="0" w:color="auto"/>
              <w:left w:val="nil"/>
              <w:bottom w:val="single" w:sz="4" w:space="0" w:color="auto"/>
              <w:right w:val="single" w:sz="4" w:space="0" w:color="auto"/>
            </w:tcBorders>
            <w:shd w:val="clear" w:color="000000" w:fill="9BC2E6"/>
            <w:vAlign w:val="bottom"/>
            <w:hideMark/>
          </w:tcPr>
          <w:p w14:paraId="41AA651A" w14:textId="77777777" w:rsidR="0063300C" w:rsidRPr="0063300C" w:rsidRDefault="0063300C" w:rsidP="0063300C">
            <w:pPr>
              <w:spacing w:after="0" w:line="240" w:lineRule="auto"/>
              <w:jc w:val="center"/>
              <w:rPr>
                <w:rFonts w:ascii="Arial" w:eastAsia="Times New Roman" w:hAnsi="Arial" w:cs="Arial"/>
                <w:b/>
                <w:bCs/>
                <w:sz w:val="20"/>
                <w:szCs w:val="20"/>
              </w:rPr>
            </w:pPr>
            <w:r w:rsidRPr="0063300C">
              <w:rPr>
                <w:rFonts w:ascii="Arial" w:eastAsia="Times New Roman" w:hAnsi="Arial" w:cs="Arial"/>
                <w:b/>
                <w:bCs/>
                <w:sz w:val="20"/>
                <w:szCs w:val="20"/>
              </w:rPr>
              <w:t>% by Seeds/ft2</w:t>
            </w:r>
          </w:p>
        </w:tc>
      </w:tr>
      <w:tr w:rsidR="0063300C" w:rsidRPr="0063300C" w14:paraId="4FCC9DE5"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42083D7"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andger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0E6E850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Big Bluestem</w:t>
            </w:r>
          </w:p>
        </w:tc>
        <w:tc>
          <w:tcPr>
            <w:tcW w:w="2790" w:type="dxa"/>
            <w:tcBorders>
              <w:top w:val="nil"/>
              <w:left w:val="nil"/>
              <w:bottom w:val="single" w:sz="4" w:space="0" w:color="auto"/>
              <w:right w:val="single" w:sz="4" w:space="0" w:color="auto"/>
            </w:tcBorders>
            <w:shd w:val="clear" w:color="000000" w:fill="A9D08E"/>
            <w:noWrap/>
            <w:vAlign w:val="bottom"/>
            <w:hideMark/>
          </w:tcPr>
          <w:p w14:paraId="40F33B89"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Andropogon gerardii</w:t>
            </w:r>
          </w:p>
        </w:tc>
        <w:tc>
          <w:tcPr>
            <w:tcW w:w="738" w:type="dxa"/>
            <w:tcBorders>
              <w:top w:val="nil"/>
              <w:left w:val="nil"/>
              <w:bottom w:val="single" w:sz="4" w:space="0" w:color="auto"/>
              <w:right w:val="single" w:sz="4" w:space="0" w:color="auto"/>
            </w:tcBorders>
            <w:shd w:val="clear" w:color="auto" w:fill="auto"/>
            <w:noWrap/>
            <w:vAlign w:val="bottom"/>
            <w:hideMark/>
          </w:tcPr>
          <w:p w14:paraId="4E3FBB4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1.91</w:t>
            </w:r>
          </w:p>
        </w:tc>
        <w:tc>
          <w:tcPr>
            <w:tcW w:w="1102" w:type="dxa"/>
            <w:tcBorders>
              <w:top w:val="nil"/>
              <w:left w:val="nil"/>
              <w:bottom w:val="single" w:sz="4" w:space="0" w:color="auto"/>
              <w:right w:val="single" w:sz="4" w:space="0" w:color="auto"/>
            </w:tcBorders>
            <w:shd w:val="clear" w:color="auto" w:fill="auto"/>
            <w:noWrap/>
            <w:vAlign w:val="bottom"/>
            <w:hideMark/>
          </w:tcPr>
          <w:p w14:paraId="7DFF8733"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4.28%</w:t>
            </w:r>
          </w:p>
        </w:tc>
        <w:tc>
          <w:tcPr>
            <w:tcW w:w="980" w:type="dxa"/>
            <w:tcBorders>
              <w:top w:val="nil"/>
              <w:left w:val="nil"/>
              <w:bottom w:val="single" w:sz="4" w:space="0" w:color="auto"/>
              <w:right w:val="single" w:sz="4" w:space="0" w:color="auto"/>
            </w:tcBorders>
            <w:shd w:val="clear" w:color="auto" w:fill="auto"/>
            <w:noWrap/>
            <w:vAlign w:val="bottom"/>
            <w:hideMark/>
          </w:tcPr>
          <w:p w14:paraId="4EF2A08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7.02</w:t>
            </w:r>
          </w:p>
        </w:tc>
        <w:tc>
          <w:tcPr>
            <w:tcW w:w="1090" w:type="dxa"/>
            <w:tcBorders>
              <w:top w:val="nil"/>
              <w:left w:val="nil"/>
              <w:bottom w:val="single" w:sz="4" w:space="0" w:color="auto"/>
              <w:right w:val="single" w:sz="4" w:space="0" w:color="auto"/>
            </w:tcBorders>
            <w:shd w:val="clear" w:color="auto" w:fill="auto"/>
            <w:noWrap/>
            <w:vAlign w:val="bottom"/>
            <w:hideMark/>
          </w:tcPr>
          <w:p w14:paraId="4D04E4D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4.94%</w:t>
            </w:r>
          </w:p>
        </w:tc>
      </w:tr>
      <w:tr w:rsidR="0063300C" w:rsidRPr="0063300C" w14:paraId="094C624C"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7D2291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brocil</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547F3B75"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Fringed Brome</w:t>
            </w:r>
          </w:p>
        </w:tc>
        <w:tc>
          <w:tcPr>
            <w:tcW w:w="2790" w:type="dxa"/>
            <w:tcBorders>
              <w:top w:val="nil"/>
              <w:left w:val="nil"/>
              <w:bottom w:val="single" w:sz="4" w:space="0" w:color="auto"/>
              <w:right w:val="single" w:sz="4" w:space="0" w:color="auto"/>
            </w:tcBorders>
            <w:shd w:val="clear" w:color="000000" w:fill="A9D08E"/>
            <w:noWrap/>
            <w:vAlign w:val="bottom"/>
            <w:hideMark/>
          </w:tcPr>
          <w:p w14:paraId="3018EB1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Bromus </w:t>
            </w:r>
            <w:proofErr w:type="spellStart"/>
            <w:r w:rsidRPr="0063300C">
              <w:rPr>
                <w:rFonts w:ascii="Arial" w:eastAsia="Times New Roman" w:hAnsi="Arial" w:cs="Arial"/>
                <w:color w:val="000000"/>
                <w:sz w:val="20"/>
                <w:szCs w:val="20"/>
              </w:rPr>
              <w:t>ciliatus</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4700C22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1.24</w:t>
            </w:r>
          </w:p>
        </w:tc>
        <w:tc>
          <w:tcPr>
            <w:tcW w:w="1102" w:type="dxa"/>
            <w:tcBorders>
              <w:top w:val="nil"/>
              <w:left w:val="nil"/>
              <w:bottom w:val="single" w:sz="4" w:space="0" w:color="auto"/>
              <w:right w:val="single" w:sz="4" w:space="0" w:color="auto"/>
            </w:tcBorders>
            <w:shd w:val="clear" w:color="auto" w:fill="auto"/>
            <w:noWrap/>
            <w:vAlign w:val="bottom"/>
            <w:hideMark/>
          </w:tcPr>
          <w:p w14:paraId="03252D5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2.78%</w:t>
            </w:r>
          </w:p>
        </w:tc>
        <w:tc>
          <w:tcPr>
            <w:tcW w:w="980" w:type="dxa"/>
            <w:tcBorders>
              <w:top w:val="nil"/>
              <w:left w:val="nil"/>
              <w:bottom w:val="single" w:sz="4" w:space="0" w:color="auto"/>
              <w:right w:val="single" w:sz="4" w:space="0" w:color="auto"/>
            </w:tcBorders>
            <w:shd w:val="clear" w:color="auto" w:fill="auto"/>
            <w:noWrap/>
            <w:vAlign w:val="bottom"/>
            <w:hideMark/>
          </w:tcPr>
          <w:p w14:paraId="4449D812"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5.01</w:t>
            </w:r>
          </w:p>
        </w:tc>
        <w:tc>
          <w:tcPr>
            <w:tcW w:w="1090" w:type="dxa"/>
            <w:tcBorders>
              <w:top w:val="nil"/>
              <w:left w:val="nil"/>
              <w:bottom w:val="single" w:sz="4" w:space="0" w:color="auto"/>
              <w:right w:val="single" w:sz="4" w:space="0" w:color="auto"/>
            </w:tcBorders>
            <w:shd w:val="clear" w:color="auto" w:fill="auto"/>
            <w:noWrap/>
            <w:vAlign w:val="bottom"/>
            <w:hideMark/>
          </w:tcPr>
          <w:p w14:paraId="5FF3067A"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3.53%</w:t>
            </w:r>
          </w:p>
        </w:tc>
      </w:tr>
      <w:tr w:rsidR="0063300C" w:rsidRPr="0063300C" w14:paraId="07BE014A"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263A745"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elytra</w:t>
            </w:r>
          </w:p>
        </w:tc>
        <w:tc>
          <w:tcPr>
            <w:tcW w:w="2004" w:type="dxa"/>
            <w:tcBorders>
              <w:top w:val="nil"/>
              <w:left w:val="nil"/>
              <w:bottom w:val="single" w:sz="4" w:space="0" w:color="auto"/>
              <w:right w:val="single" w:sz="4" w:space="0" w:color="auto"/>
            </w:tcBorders>
            <w:shd w:val="clear" w:color="auto" w:fill="auto"/>
            <w:noWrap/>
            <w:vAlign w:val="bottom"/>
            <w:hideMark/>
          </w:tcPr>
          <w:p w14:paraId="5414DB9B"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Slender Wheatgrass</w:t>
            </w:r>
          </w:p>
        </w:tc>
        <w:tc>
          <w:tcPr>
            <w:tcW w:w="2790" w:type="dxa"/>
            <w:tcBorders>
              <w:top w:val="nil"/>
              <w:left w:val="nil"/>
              <w:bottom w:val="single" w:sz="4" w:space="0" w:color="auto"/>
              <w:right w:val="single" w:sz="4" w:space="0" w:color="auto"/>
            </w:tcBorders>
            <w:shd w:val="clear" w:color="000000" w:fill="A9D08E"/>
            <w:noWrap/>
            <w:vAlign w:val="bottom"/>
            <w:hideMark/>
          </w:tcPr>
          <w:p w14:paraId="3F39A579"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Elymus </w:t>
            </w:r>
            <w:proofErr w:type="spellStart"/>
            <w:r w:rsidRPr="0063300C">
              <w:rPr>
                <w:rFonts w:ascii="Arial" w:eastAsia="Times New Roman" w:hAnsi="Arial" w:cs="Arial"/>
                <w:color w:val="000000"/>
                <w:sz w:val="20"/>
                <w:szCs w:val="20"/>
              </w:rPr>
              <w:t>trachycaulus</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218DD67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1.38</w:t>
            </w:r>
          </w:p>
        </w:tc>
        <w:tc>
          <w:tcPr>
            <w:tcW w:w="1102" w:type="dxa"/>
            <w:tcBorders>
              <w:top w:val="nil"/>
              <w:left w:val="nil"/>
              <w:bottom w:val="single" w:sz="4" w:space="0" w:color="auto"/>
              <w:right w:val="single" w:sz="4" w:space="0" w:color="auto"/>
            </w:tcBorders>
            <w:shd w:val="clear" w:color="auto" w:fill="auto"/>
            <w:noWrap/>
            <w:vAlign w:val="bottom"/>
            <w:hideMark/>
          </w:tcPr>
          <w:p w14:paraId="59698652"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3.09%</w:t>
            </w:r>
          </w:p>
        </w:tc>
        <w:tc>
          <w:tcPr>
            <w:tcW w:w="980" w:type="dxa"/>
            <w:tcBorders>
              <w:top w:val="nil"/>
              <w:left w:val="nil"/>
              <w:bottom w:val="single" w:sz="4" w:space="0" w:color="auto"/>
              <w:right w:val="single" w:sz="4" w:space="0" w:color="auto"/>
            </w:tcBorders>
            <w:shd w:val="clear" w:color="auto" w:fill="auto"/>
            <w:noWrap/>
            <w:vAlign w:val="bottom"/>
            <w:hideMark/>
          </w:tcPr>
          <w:p w14:paraId="4052D1A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3.50</w:t>
            </w:r>
          </w:p>
        </w:tc>
        <w:tc>
          <w:tcPr>
            <w:tcW w:w="1090" w:type="dxa"/>
            <w:tcBorders>
              <w:top w:val="nil"/>
              <w:left w:val="nil"/>
              <w:bottom w:val="single" w:sz="4" w:space="0" w:color="auto"/>
              <w:right w:val="single" w:sz="4" w:space="0" w:color="auto"/>
            </w:tcBorders>
            <w:shd w:val="clear" w:color="auto" w:fill="auto"/>
            <w:noWrap/>
            <w:vAlign w:val="bottom"/>
            <w:hideMark/>
          </w:tcPr>
          <w:p w14:paraId="4440DF2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2.46%</w:t>
            </w:r>
          </w:p>
        </w:tc>
      </w:tr>
      <w:tr w:rsidR="0063300C" w:rsidRPr="0063300C" w14:paraId="6A2F18DF"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F441BBF"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elyvir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12E93A24"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Virginia Wild Rye</w:t>
            </w:r>
          </w:p>
        </w:tc>
        <w:tc>
          <w:tcPr>
            <w:tcW w:w="2790" w:type="dxa"/>
            <w:tcBorders>
              <w:top w:val="nil"/>
              <w:left w:val="nil"/>
              <w:bottom w:val="single" w:sz="4" w:space="0" w:color="auto"/>
              <w:right w:val="single" w:sz="4" w:space="0" w:color="auto"/>
            </w:tcBorders>
            <w:shd w:val="clear" w:color="000000" w:fill="A9D08E"/>
            <w:noWrap/>
            <w:vAlign w:val="bottom"/>
            <w:hideMark/>
          </w:tcPr>
          <w:p w14:paraId="1868430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Elymus </w:t>
            </w:r>
            <w:proofErr w:type="spellStart"/>
            <w:r w:rsidRPr="0063300C">
              <w:rPr>
                <w:rFonts w:ascii="Arial" w:eastAsia="Times New Roman" w:hAnsi="Arial" w:cs="Arial"/>
                <w:color w:val="000000"/>
                <w:sz w:val="20"/>
                <w:szCs w:val="20"/>
              </w:rPr>
              <w:t>virginicus</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72E150F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1.62</w:t>
            </w:r>
          </w:p>
        </w:tc>
        <w:tc>
          <w:tcPr>
            <w:tcW w:w="1102" w:type="dxa"/>
            <w:tcBorders>
              <w:top w:val="nil"/>
              <w:left w:val="nil"/>
              <w:bottom w:val="single" w:sz="4" w:space="0" w:color="auto"/>
              <w:right w:val="single" w:sz="4" w:space="0" w:color="auto"/>
            </w:tcBorders>
            <w:shd w:val="clear" w:color="auto" w:fill="auto"/>
            <w:noWrap/>
            <w:vAlign w:val="bottom"/>
            <w:hideMark/>
          </w:tcPr>
          <w:p w14:paraId="48EC0E9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3.63%</w:t>
            </w:r>
          </w:p>
        </w:tc>
        <w:tc>
          <w:tcPr>
            <w:tcW w:w="980" w:type="dxa"/>
            <w:tcBorders>
              <w:top w:val="nil"/>
              <w:left w:val="nil"/>
              <w:bottom w:val="single" w:sz="4" w:space="0" w:color="auto"/>
              <w:right w:val="single" w:sz="4" w:space="0" w:color="auto"/>
            </w:tcBorders>
            <w:shd w:val="clear" w:color="auto" w:fill="auto"/>
            <w:noWrap/>
            <w:vAlign w:val="bottom"/>
            <w:hideMark/>
          </w:tcPr>
          <w:p w14:paraId="22F972A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2.50</w:t>
            </w:r>
          </w:p>
        </w:tc>
        <w:tc>
          <w:tcPr>
            <w:tcW w:w="1090" w:type="dxa"/>
            <w:tcBorders>
              <w:top w:val="nil"/>
              <w:left w:val="nil"/>
              <w:bottom w:val="single" w:sz="4" w:space="0" w:color="auto"/>
              <w:right w:val="single" w:sz="4" w:space="0" w:color="auto"/>
            </w:tcBorders>
            <w:shd w:val="clear" w:color="auto" w:fill="auto"/>
            <w:noWrap/>
            <w:vAlign w:val="bottom"/>
            <w:hideMark/>
          </w:tcPr>
          <w:p w14:paraId="56B1484A"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1.76%</w:t>
            </w:r>
          </w:p>
        </w:tc>
      </w:tr>
      <w:tr w:rsidR="0063300C" w:rsidRPr="0063300C" w14:paraId="2290345F"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BDA029F"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leeory</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65A35EE8"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Rice Cut Grass</w:t>
            </w:r>
          </w:p>
        </w:tc>
        <w:tc>
          <w:tcPr>
            <w:tcW w:w="2790" w:type="dxa"/>
            <w:tcBorders>
              <w:top w:val="nil"/>
              <w:left w:val="nil"/>
              <w:bottom w:val="single" w:sz="4" w:space="0" w:color="auto"/>
              <w:right w:val="single" w:sz="4" w:space="0" w:color="auto"/>
            </w:tcBorders>
            <w:shd w:val="clear" w:color="000000" w:fill="A9D08E"/>
            <w:noWrap/>
            <w:vAlign w:val="bottom"/>
            <w:hideMark/>
          </w:tcPr>
          <w:p w14:paraId="477CDF9E"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Leersia</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oryzoides</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1C9B9B7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0.10</w:t>
            </w:r>
          </w:p>
        </w:tc>
        <w:tc>
          <w:tcPr>
            <w:tcW w:w="1102" w:type="dxa"/>
            <w:tcBorders>
              <w:top w:val="nil"/>
              <w:left w:val="nil"/>
              <w:bottom w:val="single" w:sz="4" w:space="0" w:color="auto"/>
              <w:right w:val="single" w:sz="4" w:space="0" w:color="auto"/>
            </w:tcBorders>
            <w:shd w:val="clear" w:color="auto" w:fill="auto"/>
            <w:noWrap/>
            <w:vAlign w:val="bottom"/>
            <w:hideMark/>
          </w:tcPr>
          <w:p w14:paraId="18A83A1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0.22%</w:t>
            </w:r>
          </w:p>
        </w:tc>
        <w:tc>
          <w:tcPr>
            <w:tcW w:w="980" w:type="dxa"/>
            <w:tcBorders>
              <w:top w:val="nil"/>
              <w:left w:val="nil"/>
              <w:bottom w:val="single" w:sz="4" w:space="0" w:color="auto"/>
              <w:right w:val="single" w:sz="4" w:space="0" w:color="auto"/>
            </w:tcBorders>
            <w:shd w:val="clear" w:color="auto" w:fill="auto"/>
            <w:noWrap/>
            <w:vAlign w:val="bottom"/>
            <w:hideMark/>
          </w:tcPr>
          <w:p w14:paraId="08C942A0"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1.25</w:t>
            </w:r>
          </w:p>
        </w:tc>
        <w:tc>
          <w:tcPr>
            <w:tcW w:w="1090" w:type="dxa"/>
            <w:tcBorders>
              <w:top w:val="nil"/>
              <w:left w:val="nil"/>
              <w:bottom w:val="single" w:sz="4" w:space="0" w:color="auto"/>
              <w:right w:val="single" w:sz="4" w:space="0" w:color="auto"/>
            </w:tcBorders>
            <w:shd w:val="clear" w:color="auto" w:fill="auto"/>
            <w:noWrap/>
            <w:vAlign w:val="bottom"/>
            <w:hideMark/>
          </w:tcPr>
          <w:p w14:paraId="2C0DA56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0.88%</w:t>
            </w:r>
          </w:p>
        </w:tc>
      </w:tr>
      <w:tr w:rsidR="0063300C" w:rsidRPr="0063300C" w14:paraId="6D8750F4"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135D7F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panvir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59AABBBA"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Switchgrass</w:t>
            </w:r>
          </w:p>
        </w:tc>
        <w:tc>
          <w:tcPr>
            <w:tcW w:w="2790" w:type="dxa"/>
            <w:tcBorders>
              <w:top w:val="nil"/>
              <w:left w:val="nil"/>
              <w:bottom w:val="single" w:sz="4" w:space="0" w:color="auto"/>
              <w:right w:val="single" w:sz="4" w:space="0" w:color="auto"/>
            </w:tcBorders>
            <w:shd w:val="clear" w:color="000000" w:fill="A9D08E"/>
            <w:noWrap/>
            <w:vAlign w:val="bottom"/>
            <w:hideMark/>
          </w:tcPr>
          <w:p w14:paraId="05F0B3BA"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Panicum virgatum</w:t>
            </w:r>
          </w:p>
        </w:tc>
        <w:tc>
          <w:tcPr>
            <w:tcW w:w="738" w:type="dxa"/>
            <w:tcBorders>
              <w:top w:val="nil"/>
              <w:left w:val="nil"/>
              <w:bottom w:val="single" w:sz="4" w:space="0" w:color="auto"/>
              <w:right w:val="single" w:sz="4" w:space="0" w:color="auto"/>
            </w:tcBorders>
            <w:shd w:val="clear" w:color="auto" w:fill="auto"/>
            <w:noWrap/>
            <w:vAlign w:val="bottom"/>
            <w:hideMark/>
          </w:tcPr>
          <w:p w14:paraId="7E2BA24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1.56</w:t>
            </w:r>
          </w:p>
        </w:tc>
        <w:tc>
          <w:tcPr>
            <w:tcW w:w="1102" w:type="dxa"/>
            <w:tcBorders>
              <w:top w:val="nil"/>
              <w:left w:val="nil"/>
              <w:bottom w:val="single" w:sz="4" w:space="0" w:color="auto"/>
              <w:right w:val="single" w:sz="4" w:space="0" w:color="auto"/>
            </w:tcBorders>
            <w:shd w:val="clear" w:color="auto" w:fill="auto"/>
            <w:noWrap/>
            <w:vAlign w:val="bottom"/>
            <w:hideMark/>
          </w:tcPr>
          <w:p w14:paraId="6AFDC1C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3.50%</w:t>
            </w:r>
          </w:p>
        </w:tc>
        <w:tc>
          <w:tcPr>
            <w:tcW w:w="980" w:type="dxa"/>
            <w:tcBorders>
              <w:top w:val="nil"/>
              <w:left w:val="nil"/>
              <w:bottom w:val="single" w:sz="4" w:space="0" w:color="auto"/>
              <w:right w:val="single" w:sz="4" w:space="0" w:color="auto"/>
            </w:tcBorders>
            <w:shd w:val="clear" w:color="auto" w:fill="auto"/>
            <w:noWrap/>
            <w:vAlign w:val="bottom"/>
            <w:hideMark/>
          </w:tcPr>
          <w:p w14:paraId="2400DC4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8.02</w:t>
            </w:r>
          </w:p>
        </w:tc>
        <w:tc>
          <w:tcPr>
            <w:tcW w:w="1090" w:type="dxa"/>
            <w:tcBorders>
              <w:top w:val="nil"/>
              <w:left w:val="nil"/>
              <w:bottom w:val="single" w:sz="4" w:space="0" w:color="auto"/>
              <w:right w:val="single" w:sz="4" w:space="0" w:color="auto"/>
            </w:tcBorders>
            <w:shd w:val="clear" w:color="auto" w:fill="auto"/>
            <w:noWrap/>
            <w:vAlign w:val="bottom"/>
            <w:hideMark/>
          </w:tcPr>
          <w:p w14:paraId="500F143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5.65%</w:t>
            </w:r>
          </w:p>
        </w:tc>
      </w:tr>
      <w:tr w:rsidR="0063300C" w:rsidRPr="0063300C" w14:paraId="56838DDF"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B398BB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poapal</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69B1B4A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Fowl Bluegrass</w:t>
            </w:r>
          </w:p>
        </w:tc>
        <w:tc>
          <w:tcPr>
            <w:tcW w:w="2790" w:type="dxa"/>
            <w:tcBorders>
              <w:top w:val="nil"/>
              <w:left w:val="nil"/>
              <w:bottom w:val="single" w:sz="4" w:space="0" w:color="auto"/>
              <w:right w:val="single" w:sz="4" w:space="0" w:color="auto"/>
            </w:tcBorders>
            <w:shd w:val="clear" w:color="000000" w:fill="A9D08E"/>
            <w:noWrap/>
            <w:vAlign w:val="bottom"/>
            <w:hideMark/>
          </w:tcPr>
          <w:p w14:paraId="616D893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Poa palustris</w:t>
            </w:r>
          </w:p>
        </w:tc>
        <w:tc>
          <w:tcPr>
            <w:tcW w:w="738" w:type="dxa"/>
            <w:tcBorders>
              <w:top w:val="nil"/>
              <w:left w:val="nil"/>
              <w:bottom w:val="single" w:sz="4" w:space="0" w:color="auto"/>
              <w:right w:val="single" w:sz="4" w:space="0" w:color="auto"/>
            </w:tcBorders>
            <w:shd w:val="clear" w:color="auto" w:fill="auto"/>
            <w:noWrap/>
            <w:vAlign w:val="bottom"/>
            <w:hideMark/>
          </w:tcPr>
          <w:p w14:paraId="4237106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0.21</w:t>
            </w:r>
          </w:p>
        </w:tc>
        <w:tc>
          <w:tcPr>
            <w:tcW w:w="1102" w:type="dxa"/>
            <w:tcBorders>
              <w:top w:val="nil"/>
              <w:left w:val="nil"/>
              <w:bottom w:val="single" w:sz="4" w:space="0" w:color="auto"/>
              <w:right w:val="single" w:sz="4" w:space="0" w:color="auto"/>
            </w:tcBorders>
            <w:shd w:val="clear" w:color="auto" w:fill="auto"/>
            <w:noWrap/>
            <w:vAlign w:val="bottom"/>
            <w:hideMark/>
          </w:tcPr>
          <w:p w14:paraId="557D031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0.47%</w:t>
            </w:r>
          </w:p>
        </w:tc>
        <w:tc>
          <w:tcPr>
            <w:tcW w:w="980" w:type="dxa"/>
            <w:tcBorders>
              <w:top w:val="nil"/>
              <w:left w:val="nil"/>
              <w:bottom w:val="single" w:sz="4" w:space="0" w:color="auto"/>
              <w:right w:val="single" w:sz="4" w:space="0" w:color="auto"/>
            </w:tcBorders>
            <w:shd w:val="clear" w:color="auto" w:fill="auto"/>
            <w:noWrap/>
            <w:vAlign w:val="bottom"/>
            <w:hideMark/>
          </w:tcPr>
          <w:p w14:paraId="37EBF0E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10.03</w:t>
            </w:r>
          </w:p>
        </w:tc>
        <w:tc>
          <w:tcPr>
            <w:tcW w:w="1090" w:type="dxa"/>
            <w:tcBorders>
              <w:top w:val="nil"/>
              <w:left w:val="nil"/>
              <w:bottom w:val="single" w:sz="4" w:space="0" w:color="auto"/>
              <w:right w:val="single" w:sz="4" w:space="0" w:color="auto"/>
            </w:tcBorders>
            <w:shd w:val="clear" w:color="auto" w:fill="auto"/>
            <w:noWrap/>
            <w:vAlign w:val="bottom"/>
            <w:hideMark/>
          </w:tcPr>
          <w:p w14:paraId="7186AC0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7.06%</w:t>
            </w:r>
          </w:p>
        </w:tc>
      </w:tr>
      <w:tr w:rsidR="0063300C" w:rsidRPr="0063300C" w14:paraId="4D8F3A0E"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FE6765C"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spapec</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175772CD"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Prairie Cord Grass</w:t>
            </w:r>
          </w:p>
        </w:tc>
        <w:tc>
          <w:tcPr>
            <w:tcW w:w="2790" w:type="dxa"/>
            <w:tcBorders>
              <w:top w:val="nil"/>
              <w:left w:val="nil"/>
              <w:bottom w:val="single" w:sz="4" w:space="0" w:color="auto"/>
              <w:right w:val="single" w:sz="4" w:space="0" w:color="auto"/>
            </w:tcBorders>
            <w:shd w:val="clear" w:color="000000" w:fill="A9D08E"/>
            <w:noWrap/>
            <w:vAlign w:val="bottom"/>
            <w:hideMark/>
          </w:tcPr>
          <w:p w14:paraId="10DBF1FA"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Spartina </w:t>
            </w:r>
            <w:proofErr w:type="spellStart"/>
            <w:r w:rsidRPr="0063300C">
              <w:rPr>
                <w:rFonts w:ascii="Arial" w:eastAsia="Times New Roman" w:hAnsi="Arial" w:cs="Arial"/>
                <w:color w:val="000000"/>
                <w:sz w:val="20"/>
                <w:szCs w:val="20"/>
              </w:rPr>
              <w:t>pectinata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60DEAC9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0.33</w:t>
            </w:r>
          </w:p>
        </w:tc>
        <w:tc>
          <w:tcPr>
            <w:tcW w:w="1102" w:type="dxa"/>
            <w:tcBorders>
              <w:top w:val="nil"/>
              <w:left w:val="nil"/>
              <w:bottom w:val="single" w:sz="4" w:space="0" w:color="auto"/>
              <w:right w:val="single" w:sz="4" w:space="0" w:color="auto"/>
            </w:tcBorders>
            <w:shd w:val="clear" w:color="auto" w:fill="auto"/>
            <w:noWrap/>
            <w:vAlign w:val="bottom"/>
            <w:hideMark/>
          </w:tcPr>
          <w:p w14:paraId="598FA2C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0.74%</w:t>
            </w:r>
          </w:p>
        </w:tc>
        <w:tc>
          <w:tcPr>
            <w:tcW w:w="980" w:type="dxa"/>
            <w:tcBorders>
              <w:top w:val="nil"/>
              <w:left w:val="nil"/>
              <w:bottom w:val="single" w:sz="4" w:space="0" w:color="auto"/>
              <w:right w:val="single" w:sz="4" w:space="0" w:color="auto"/>
            </w:tcBorders>
            <w:shd w:val="clear" w:color="auto" w:fill="auto"/>
            <w:noWrap/>
            <w:vAlign w:val="bottom"/>
            <w:hideMark/>
          </w:tcPr>
          <w:p w14:paraId="76646D2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0.80</w:t>
            </w:r>
          </w:p>
        </w:tc>
        <w:tc>
          <w:tcPr>
            <w:tcW w:w="1090" w:type="dxa"/>
            <w:tcBorders>
              <w:top w:val="nil"/>
              <w:left w:val="nil"/>
              <w:bottom w:val="single" w:sz="4" w:space="0" w:color="auto"/>
              <w:right w:val="single" w:sz="4" w:space="0" w:color="auto"/>
            </w:tcBorders>
            <w:shd w:val="clear" w:color="auto" w:fill="auto"/>
            <w:noWrap/>
            <w:vAlign w:val="bottom"/>
            <w:hideMark/>
          </w:tcPr>
          <w:p w14:paraId="05BD631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0.56%</w:t>
            </w:r>
          </w:p>
        </w:tc>
      </w:tr>
      <w:tr w:rsidR="0063300C" w:rsidRPr="0063300C" w14:paraId="673F03BC" w14:textId="77777777" w:rsidTr="0047059A">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AB2F69E"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004" w:type="dxa"/>
            <w:tcBorders>
              <w:top w:val="nil"/>
              <w:left w:val="nil"/>
              <w:bottom w:val="single" w:sz="4" w:space="0" w:color="auto"/>
              <w:right w:val="single" w:sz="4" w:space="0" w:color="auto"/>
            </w:tcBorders>
            <w:shd w:val="clear" w:color="000000" w:fill="9BC2E6"/>
            <w:noWrap/>
            <w:vAlign w:val="bottom"/>
            <w:hideMark/>
          </w:tcPr>
          <w:p w14:paraId="0EABC279"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6E5062D6"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Grasses Subtotal</w:t>
            </w:r>
          </w:p>
        </w:tc>
        <w:tc>
          <w:tcPr>
            <w:tcW w:w="738" w:type="dxa"/>
            <w:tcBorders>
              <w:top w:val="nil"/>
              <w:left w:val="nil"/>
              <w:bottom w:val="single" w:sz="4" w:space="0" w:color="auto"/>
              <w:right w:val="single" w:sz="4" w:space="0" w:color="auto"/>
            </w:tcBorders>
            <w:shd w:val="clear" w:color="000000" w:fill="9BC2E6"/>
            <w:noWrap/>
            <w:vAlign w:val="bottom"/>
            <w:hideMark/>
          </w:tcPr>
          <w:p w14:paraId="1CECA581"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8.35</w:t>
            </w:r>
          </w:p>
        </w:tc>
        <w:tc>
          <w:tcPr>
            <w:tcW w:w="1102" w:type="dxa"/>
            <w:tcBorders>
              <w:top w:val="nil"/>
              <w:left w:val="nil"/>
              <w:bottom w:val="single" w:sz="4" w:space="0" w:color="auto"/>
              <w:right w:val="single" w:sz="4" w:space="0" w:color="auto"/>
            </w:tcBorders>
            <w:shd w:val="clear" w:color="000000" w:fill="9BC2E6"/>
            <w:noWrap/>
            <w:vAlign w:val="bottom"/>
            <w:hideMark/>
          </w:tcPr>
          <w:p w14:paraId="3D95FFC9"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18.72%</w:t>
            </w:r>
          </w:p>
        </w:tc>
        <w:tc>
          <w:tcPr>
            <w:tcW w:w="980" w:type="dxa"/>
            <w:tcBorders>
              <w:top w:val="nil"/>
              <w:left w:val="nil"/>
              <w:bottom w:val="single" w:sz="4" w:space="0" w:color="auto"/>
              <w:right w:val="single" w:sz="4" w:space="0" w:color="auto"/>
            </w:tcBorders>
            <w:shd w:val="clear" w:color="000000" w:fill="9BC2E6"/>
            <w:noWrap/>
            <w:vAlign w:val="bottom"/>
            <w:hideMark/>
          </w:tcPr>
          <w:p w14:paraId="3E828528"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38.12</w:t>
            </w:r>
          </w:p>
        </w:tc>
        <w:tc>
          <w:tcPr>
            <w:tcW w:w="1090" w:type="dxa"/>
            <w:tcBorders>
              <w:top w:val="nil"/>
              <w:left w:val="nil"/>
              <w:bottom w:val="single" w:sz="4" w:space="0" w:color="auto"/>
              <w:right w:val="single" w:sz="4" w:space="0" w:color="auto"/>
            </w:tcBorders>
            <w:shd w:val="clear" w:color="000000" w:fill="9BC2E6"/>
            <w:noWrap/>
            <w:vAlign w:val="bottom"/>
            <w:hideMark/>
          </w:tcPr>
          <w:p w14:paraId="303B1FC8"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26.83%</w:t>
            </w:r>
          </w:p>
        </w:tc>
      </w:tr>
      <w:tr w:rsidR="0063300C" w:rsidRPr="0063300C" w14:paraId="64B9EF78"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77F3975"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carsti</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66CC2880"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Common Fox Sedge</w:t>
            </w:r>
          </w:p>
        </w:tc>
        <w:tc>
          <w:tcPr>
            <w:tcW w:w="2790" w:type="dxa"/>
            <w:tcBorders>
              <w:top w:val="nil"/>
              <w:left w:val="nil"/>
              <w:bottom w:val="single" w:sz="4" w:space="0" w:color="auto"/>
              <w:right w:val="single" w:sz="4" w:space="0" w:color="auto"/>
            </w:tcBorders>
            <w:shd w:val="clear" w:color="000000" w:fill="A9D08E"/>
            <w:noWrap/>
            <w:vAlign w:val="bottom"/>
            <w:hideMark/>
          </w:tcPr>
          <w:p w14:paraId="413A9F0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Carex</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stipata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00F391E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0.03</w:t>
            </w:r>
          </w:p>
        </w:tc>
        <w:tc>
          <w:tcPr>
            <w:tcW w:w="1102" w:type="dxa"/>
            <w:tcBorders>
              <w:top w:val="nil"/>
              <w:left w:val="nil"/>
              <w:bottom w:val="single" w:sz="4" w:space="0" w:color="auto"/>
              <w:right w:val="single" w:sz="4" w:space="0" w:color="auto"/>
            </w:tcBorders>
            <w:shd w:val="clear" w:color="auto" w:fill="auto"/>
            <w:noWrap/>
            <w:vAlign w:val="bottom"/>
            <w:hideMark/>
          </w:tcPr>
          <w:p w14:paraId="1B322EC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0.07%</w:t>
            </w:r>
          </w:p>
        </w:tc>
        <w:tc>
          <w:tcPr>
            <w:tcW w:w="980" w:type="dxa"/>
            <w:tcBorders>
              <w:top w:val="nil"/>
              <w:left w:val="nil"/>
              <w:bottom w:val="single" w:sz="4" w:space="0" w:color="auto"/>
              <w:right w:val="single" w:sz="4" w:space="0" w:color="auto"/>
            </w:tcBorders>
            <w:shd w:val="clear" w:color="auto" w:fill="auto"/>
            <w:noWrap/>
            <w:vAlign w:val="bottom"/>
            <w:hideMark/>
          </w:tcPr>
          <w:p w14:paraId="6F386D0A"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0.37</w:t>
            </w:r>
          </w:p>
        </w:tc>
        <w:tc>
          <w:tcPr>
            <w:tcW w:w="1090" w:type="dxa"/>
            <w:tcBorders>
              <w:top w:val="nil"/>
              <w:left w:val="nil"/>
              <w:bottom w:val="single" w:sz="4" w:space="0" w:color="auto"/>
              <w:right w:val="single" w:sz="4" w:space="0" w:color="auto"/>
            </w:tcBorders>
            <w:shd w:val="clear" w:color="auto" w:fill="auto"/>
            <w:noWrap/>
            <w:vAlign w:val="bottom"/>
            <w:hideMark/>
          </w:tcPr>
          <w:p w14:paraId="62BC168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0.26%</w:t>
            </w:r>
          </w:p>
        </w:tc>
      </w:tr>
      <w:tr w:rsidR="0063300C" w:rsidRPr="0063300C" w14:paraId="0C8F5192"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C24BD0A"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carsco</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3874F86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Pointed-broom Sedge</w:t>
            </w:r>
          </w:p>
        </w:tc>
        <w:tc>
          <w:tcPr>
            <w:tcW w:w="2790" w:type="dxa"/>
            <w:tcBorders>
              <w:top w:val="nil"/>
              <w:left w:val="nil"/>
              <w:bottom w:val="single" w:sz="4" w:space="0" w:color="auto"/>
              <w:right w:val="single" w:sz="4" w:space="0" w:color="auto"/>
            </w:tcBorders>
            <w:shd w:val="clear" w:color="000000" w:fill="A9D08E"/>
            <w:noWrap/>
            <w:vAlign w:val="bottom"/>
            <w:hideMark/>
          </w:tcPr>
          <w:p w14:paraId="7A6B7EF5"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Carex</w:t>
            </w:r>
            <w:proofErr w:type="spellEnd"/>
            <w:r w:rsidRPr="0063300C">
              <w:rPr>
                <w:rFonts w:ascii="Arial" w:eastAsia="Times New Roman" w:hAnsi="Arial" w:cs="Arial"/>
                <w:color w:val="000000"/>
                <w:sz w:val="20"/>
                <w:szCs w:val="20"/>
              </w:rPr>
              <w:t xml:space="preserve"> scoparia</w:t>
            </w:r>
          </w:p>
        </w:tc>
        <w:tc>
          <w:tcPr>
            <w:tcW w:w="738" w:type="dxa"/>
            <w:tcBorders>
              <w:top w:val="nil"/>
              <w:left w:val="nil"/>
              <w:bottom w:val="single" w:sz="4" w:space="0" w:color="auto"/>
              <w:right w:val="single" w:sz="4" w:space="0" w:color="auto"/>
            </w:tcBorders>
            <w:shd w:val="clear" w:color="auto" w:fill="auto"/>
            <w:noWrap/>
            <w:vAlign w:val="bottom"/>
            <w:hideMark/>
          </w:tcPr>
          <w:p w14:paraId="08F2658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0.08</w:t>
            </w:r>
          </w:p>
        </w:tc>
        <w:tc>
          <w:tcPr>
            <w:tcW w:w="1102" w:type="dxa"/>
            <w:tcBorders>
              <w:top w:val="nil"/>
              <w:left w:val="nil"/>
              <w:bottom w:val="single" w:sz="4" w:space="0" w:color="auto"/>
              <w:right w:val="single" w:sz="4" w:space="0" w:color="auto"/>
            </w:tcBorders>
            <w:shd w:val="clear" w:color="auto" w:fill="auto"/>
            <w:noWrap/>
            <w:vAlign w:val="bottom"/>
            <w:hideMark/>
          </w:tcPr>
          <w:p w14:paraId="562DD4D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0.18%</w:t>
            </w:r>
          </w:p>
        </w:tc>
        <w:tc>
          <w:tcPr>
            <w:tcW w:w="980" w:type="dxa"/>
            <w:tcBorders>
              <w:top w:val="nil"/>
              <w:left w:val="nil"/>
              <w:bottom w:val="single" w:sz="4" w:space="0" w:color="auto"/>
              <w:right w:val="single" w:sz="4" w:space="0" w:color="auto"/>
            </w:tcBorders>
            <w:shd w:val="clear" w:color="auto" w:fill="auto"/>
            <w:noWrap/>
            <w:vAlign w:val="bottom"/>
            <w:hideMark/>
          </w:tcPr>
          <w:p w14:paraId="374C26E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2.47</w:t>
            </w:r>
          </w:p>
        </w:tc>
        <w:tc>
          <w:tcPr>
            <w:tcW w:w="1090" w:type="dxa"/>
            <w:tcBorders>
              <w:top w:val="nil"/>
              <w:left w:val="nil"/>
              <w:bottom w:val="single" w:sz="4" w:space="0" w:color="auto"/>
              <w:right w:val="single" w:sz="4" w:space="0" w:color="auto"/>
            </w:tcBorders>
            <w:shd w:val="clear" w:color="auto" w:fill="auto"/>
            <w:noWrap/>
            <w:vAlign w:val="bottom"/>
            <w:hideMark/>
          </w:tcPr>
          <w:p w14:paraId="7F7D7F73"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1.74%</w:t>
            </w:r>
          </w:p>
        </w:tc>
      </w:tr>
      <w:tr w:rsidR="0063300C" w:rsidRPr="0063300C" w14:paraId="3E742048"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1390C01"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sciatr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348E6485"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Dark Green Bulrush</w:t>
            </w:r>
          </w:p>
        </w:tc>
        <w:tc>
          <w:tcPr>
            <w:tcW w:w="2790" w:type="dxa"/>
            <w:tcBorders>
              <w:top w:val="nil"/>
              <w:left w:val="nil"/>
              <w:bottom w:val="single" w:sz="4" w:space="0" w:color="auto"/>
              <w:right w:val="single" w:sz="4" w:space="0" w:color="auto"/>
            </w:tcBorders>
            <w:shd w:val="clear" w:color="000000" w:fill="A9D08E"/>
            <w:noWrap/>
            <w:vAlign w:val="bottom"/>
            <w:hideMark/>
          </w:tcPr>
          <w:p w14:paraId="55B31A5B"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Scirpus</w:t>
            </w:r>
            <w:proofErr w:type="spellEnd"/>
            <w:r w:rsidRPr="0063300C">
              <w:rPr>
                <w:rFonts w:ascii="Arial" w:eastAsia="Times New Roman" w:hAnsi="Arial" w:cs="Arial"/>
                <w:color w:val="000000"/>
                <w:sz w:val="20"/>
                <w:szCs w:val="20"/>
              </w:rPr>
              <w:t xml:space="preserve"> atrovirens</w:t>
            </w:r>
          </w:p>
        </w:tc>
        <w:tc>
          <w:tcPr>
            <w:tcW w:w="738" w:type="dxa"/>
            <w:tcBorders>
              <w:top w:val="nil"/>
              <w:left w:val="nil"/>
              <w:bottom w:val="single" w:sz="4" w:space="0" w:color="auto"/>
              <w:right w:val="single" w:sz="4" w:space="0" w:color="auto"/>
            </w:tcBorders>
            <w:shd w:val="clear" w:color="auto" w:fill="auto"/>
            <w:noWrap/>
            <w:vAlign w:val="bottom"/>
            <w:hideMark/>
          </w:tcPr>
          <w:p w14:paraId="5306FF4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0.18</w:t>
            </w:r>
          </w:p>
        </w:tc>
        <w:tc>
          <w:tcPr>
            <w:tcW w:w="1102" w:type="dxa"/>
            <w:tcBorders>
              <w:top w:val="nil"/>
              <w:left w:val="nil"/>
              <w:bottom w:val="single" w:sz="4" w:space="0" w:color="auto"/>
              <w:right w:val="single" w:sz="4" w:space="0" w:color="auto"/>
            </w:tcBorders>
            <w:shd w:val="clear" w:color="auto" w:fill="auto"/>
            <w:noWrap/>
            <w:vAlign w:val="bottom"/>
            <w:hideMark/>
          </w:tcPr>
          <w:p w14:paraId="4E7D42E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0.40%</w:t>
            </w:r>
          </w:p>
        </w:tc>
        <w:tc>
          <w:tcPr>
            <w:tcW w:w="980" w:type="dxa"/>
            <w:tcBorders>
              <w:top w:val="nil"/>
              <w:left w:val="nil"/>
              <w:bottom w:val="single" w:sz="4" w:space="0" w:color="auto"/>
              <w:right w:val="single" w:sz="4" w:space="0" w:color="auto"/>
            </w:tcBorders>
            <w:shd w:val="clear" w:color="auto" w:fill="auto"/>
            <w:noWrap/>
            <w:vAlign w:val="bottom"/>
            <w:hideMark/>
          </w:tcPr>
          <w:p w14:paraId="367C838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30.41</w:t>
            </w:r>
          </w:p>
        </w:tc>
        <w:tc>
          <w:tcPr>
            <w:tcW w:w="1090" w:type="dxa"/>
            <w:tcBorders>
              <w:top w:val="nil"/>
              <w:left w:val="nil"/>
              <w:bottom w:val="single" w:sz="4" w:space="0" w:color="auto"/>
              <w:right w:val="single" w:sz="4" w:space="0" w:color="auto"/>
            </w:tcBorders>
            <w:shd w:val="clear" w:color="auto" w:fill="auto"/>
            <w:noWrap/>
            <w:vAlign w:val="bottom"/>
            <w:hideMark/>
          </w:tcPr>
          <w:p w14:paraId="61CE327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21.40%</w:t>
            </w:r>
          </w:p>
        </w:tc>
      </w:tr>
      <w:tr w:rsidR="0063300C" w:rsidRPr="0063300C" w14:paraId="59627FDC"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8074473"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scicyp</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19D99E89"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Woolgrass</w:t>
            </w:r>
            <w:proofErr w:type="spellEnd"/>
          </w:p>
        </w:tc>
        <w:tc>
          <w:tcPr>
            <w:tcW w:w="2790" w:type="dxa"/>
            <w:tcBorders>
              <w:top w:val="nil"/>
              <w:left w:val="nil"/>
              <w:bottom w:val="single" w:sz="4" w:space="0" w:color="auto"/>
              <w:right w:val="single" w:sz="4" w:space="0" w:color="auto"/>
            </w:tcBorders>
            <w:shd w:val="clear" w:color="000000" w:fill="A9D08E"/>
            <w:noWrap/>
            <w:vAlign w:val="bottom"/>
            <w:hideMark/>
          </w:tcPr>
          <w:p w14:paraId="4CA3AE6F"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Scirpus</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cyperinus</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3E67A8C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0.06</w:t>
            </w:r>
          </w:p>
        </w:tc>
        <w:tc>
          <w:tcPr>
            <w:tcW w:w="1102" w:type="dxa"/>
            <w:tcBorders>
              <w:top w:val="nil"/>
              <w:left w:val="nil"/>
              <w:bottom w:val="single" w:sz="4" w:space="0" w:color="auto"/>
              <w:right w:val="single" w:sz="4" w:space="0" w:color="auto"/>
            </w:tcBorders>
            <w:shd w:val="clear" w:color="auto" w:fill="auto"/>
            <w:noWrap/>
            <w:vAlign w:val="bottom"/>
            <w:hideMark/>
          </w:tcPr>
          <w:p w14:paraId="29C3771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0.13%</w:t>
            </w:r>
          </w:p>
        </w:tc>
        <w:tc>
          <w:tcPr>
            <w:tcW w:w="980" w:type="dxa"/>
            <w:tcBorders>
              <w:top w:val="nil"/>
              <w:left w:val="nil"/>
              <w:bottom w:val="single" w:sz="4" w:space="0" w:color="auto"/>
              <w:right w:val="single" w:sz="4" w:space="0" w:color="auto"/>
            </w:tcBorders>
            <w:shd w:val="clear" w:color="auto" w:fill="auto"/>
            <w:noWrap/>
            <w:vAlign w:val="bottom"/>
            <w:hideMark/>
          </w:tcPr>
          <w:p w14:paraId="4ABCBD8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37.47</w:t>
            </w:r>
          </w:p>
        </w:tc>
        <w:tc>
          <w:tcPr>
            <w:tcW w:w="1090" w:type="dxa"/>
            <w:tcBorders>
              <w:top w:val="nil"/>
              <w:left w:val="nil"/>
              <w:bottom w:val="single" w:sz="4" w:space="0" w:color="auto"/>
              <w:right w:val="single" w:sz="4" w:space="0" w:color="auto"/>
            </w:tcBorders>
            <w:shd w:val="clear" w:color="auto" w:fill="auto"/>
            <w:noWrap/>
            <w:vAlign w:val="bottom"/>
            <w:hideMark/>
          </w:tcPr>
          <w:p w14:paraId="45BF5D13"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26.36%</w:t>
            </w:r>
          </w:p>
        </w:tc>
      </w:tr>
      <w:tr w:rsidR="0063300C" w:rsidRPr="0063300C" w14:paraId="07071D2B" w14:textId="77777777" w:rsidTr="0047059A">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32D01295"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004" w:type="dxa"/>
            <w:tcBorders>
              <w:top w:val="nil"/>
              <w:left w:val="nil"/>
              <w:bottom w:val="single" w:sz="4" w:space="0" w:color="auto"/>
              <w:right w:val="single" w:sz="4" w:space="0" w:color="auto"/>
            </w:tcBorders>
            <w:shd w:val="clear" w:color="000000" w:fill="9BC2E6"/>
            <w:noWrap/>
            <w:vAlign w:val="bottom"/>
            <w:hideMark/>
          </w:tcPr>
          <w:p w14:paraId="7365BB0A"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20C55177"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Sedges &amp; Rushes Subtotal</w:t>
            </w:r>
          </w:p>
        </w:tc>
        <w:tc>
          <w:tcPr>
            <w:tcW w:w="738" w:type="dxa"/>
            <w:tcBorders>
              <w:top w:val="nil"/>
              <w:left w:val="nil"/>
              <w:bottom w:val="single" w:sz="4" w:space="0" w:color="auto"/>
              <w:right w:val="single" w:sz="4" w:space="0" w:color="auto"/>
            </w:tcBorders>
            <w:shd w:val="clear" w:color="000000" w:fill="9BC2E6"/>
            <w:noWrap/>
            <w:vAlign w:val="bottom"/>
            <w:hideMark/>
          </w:tcPr>
          <w:p w14:paraId="4CD30C2F"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0.35</w:t>
            </w:r>
          </w:p>
        </w:tc>
        <w:tc>
          <w:tcPr>
            <w:tcW w:w="1102" w:type="dxa"/>
            <w:tcBorders>
              <w:top w:val="nil"/>
              <w:left w:val="nil"/>
              <w:bottom w:val="single" w:sz="4" w:space="0" w:color="auto"/>
              <w:right w:val="single" w:sz="4" w:space="0" w:color="auto"/>
            </w:tcBorders>
            <w:shd w:val="clear" w:color="000000" w:fill="9BC2E6"/>
            <w:noWrap/>
            <w:vAlign w:val="bottom"/>
            <w:hideMark/>
          </w:tcPr>
          <w:p w14:paraId="57874BA0"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0.78%</w:t>
            </w:r>
          </w:p>
        </w:tc>
        <w:tc>
          <w:tcPr>
            <w:tcW w:w="980" w:type="dxa"/>
            <w:tcBorders>
              <w:top w:val="nil"/>
              <w:left w:val="nil"/>
              <w:bottom w:val="single" w:sz="4" w:space="0" w:color="auto"/>
              <w:right w:val="single" w:sz="4" w:space="0" w:color="auto"/>
            </w:tcBorders>
            <w:shd w:val="clear" w:color="000000" w:fill="9BC2E6"/>
            <w:noWrap/>
            <w:vAlign w:val="bottom"/>
            <w:hideMark/>
          </w:tcPr>
          <w:p w14:paraId="7C6D302F"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70.72</w:t>
            </w:r>
          </w:p>
        </w:tc>
        <w:tc>
          <w:tcPr>
            <w:tcW w:w="1090" w:type="dxa"/>
            <w:tcBorders>
              <w:top w:val="nil"/>
              <w:left w:val="nil"/>
              <w:bottom w:val="single" w:sz="4" w:space="0" w:color="auto"/>
              <w:right w:val="single" w:sz="4" w:space="0" w:color="auto"/>
            </w:tcBorders>
            <w:shd w:val="clear" w:color="000000" w:fill="9BC2E6"/>
            <w:noWrap/>
            <w:vAlign w:val="bottom"/>
            <w:hideMark/>
          </w:tcPr>
          <w:p w14:paraId="03DE6CF8"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49.77%</w:t>
            </w:r>
          </w:p>
        </w:tc>
      </w:tr>
      <w:tr w:rsidR="0063300C" w:rsidRPr="0063300C" w14:paraId="7A421F8A"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6F6C181"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anecan</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336A4542"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Canada Anemone</w:t>
            </w:r>
          </w:p>
        </w:tc>
        <w:tc>
          <w:tcPr>
            <w:tcW w:w="2790" w:type="dxa"/>
            <w:tcBorders>
              <w:top w:val="nil"/>
              <w:left w:val="nil"/>
              <w:bottom w:val="single" w:sz="4" w:space="0" w:color="auto"/>
              <w:right w:val="single" w:sz="4" w:space="0" w:color="auto"/>
            </w:tcBorders>
            <w:shd w:val="clear" w:color="000000" w:fill="A9D08E"/>
            <w:noWrap/>
            <w:vAlign w:val="bottom"/>
            <w:hideMark/>
          </w:tcPr>
          <w:p w14:paraId="0EEFD530"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Anemone canadensis</w:t>
            </w:r>
          </w:p>
        </w:tc>
        <w:tc>
          <w:tcPr>
            <w:tcW w:w="738" w:type="dxa"/>
            <w:tcBorders>
              <w:top w:val="nil"/>
              <w:left w:val="nil"/>
              <w:bottom w:val="single" w:sz="4" w:space="0" w:color="auto"/>
              <w:right w:val="single" w:sz="4" w:space="0" w:color="auto"/>
            </w:tcBorders>
            <w:shd w:val="clear" w:color="auto" w:fill="auto"/>
            <w:noWrap/>
            <w:vAlign w:val="bottom"/>
            <w:hideMark/>
          </w:tcPr>
          <w:p w14:paraId="21D24E9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0.05</w:t>
            </w:r>
          </w:p>
        </w:tc>
        <w:tc>
          <w:tcPr>
            <w:tcW w:w="1102" w:type="dxa"/>
            <w:tcBorders>
              <w:top w:val="nil"/>
              <w:left w:val="nil"/>
              <w:bottom w:val="single" w:sz="4" w:space="0" w:color="auto"/>
              <w:right w:val="single" w:sz="4" w:space="0" w:color="auto"/>
            </w:tcBorders>
            <w:shd w:val="clear" w:color="auto" w:fill="auto"/>
            <w:noWrap/>
            <w:vAlign w:val="bottom"/>
            <w:hideMark/>
          </w:tcPr>
          <w:p w14:paraId="1C1E64A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0.11%</w:t>
            </w:r>
          </w:p>
        </w:tc>
        <w:tc>
          <w:tcPr>
            <w:tcW w:w="980" w:type="dxa"/>
            <w:tcBorders>
              <w:top w:val="nil"/>
              <w:left w:val="nil"/>
              <w:bottom w:val="single" w:sz="4" w:space="0" w:color="auto"/>
              <w:right w:val="single" w:sz="4" w:space="0" w:color="auto"/>
            </w:tcBorders>
            <w:shd w:val="clear" w:color="auto" w:fill="auto"/>
            <w:noWrap/>
            <w:vAlign w:val="bottom"/>
            <w:hideMark/>
          </w:tcPr>
          <w:p w14:paraId="55092EE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0.15</w:t>
            </w:r>
          </w:p>
        </w:tc>
        <w:tc>
          <w:tcPr>
            <w:tcW w:w="1090" w:type="dxa"/>
            <w:tcBorders>
              <w:top w:val="nil"/>
              <w:left w:val="nil"/>
              <w:bottom w:val="single" w:sz="4" w:space="0" w:color="auto"/>
              <w:right w:val="single" w:sz="4" w:space="0" w:color="auto"/>
            </w:tcBorders>
            <w:shd w:val="clear" w:color="auto" w:fill="auto"/>
            <w:noWrap/>
            <w:vAlign w:val="bottom"/>
            <w:hideMark/>
          </w:tcPr>
          <w:p w14:paraId="5C59C0B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0.10%</w:t>
            </w:r>
          </w:p>
        </w:tc>
      </w:tr>
      <w:tr w:rsidR="0063300C" w:rsidRPr="0063300C" w14:paraId="5BD1FD44"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5C0D7C9"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ascinc</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62230E2A"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Swamp Milkweed</w:t>
            </w:r>
          </w:p>
        </w:tc>
        <w:tc>
          <w:tcPr>
            <w:tcW w:w="2790" w:type="dxa"/>
            <w:tcBorders>
              <w:top w:val="nil"/>
              <w:left w:val="nil"/>
              <w:bottom w:val="single" w:sz="4" w:space="0" w:color="auto"/>
              <w:right w:val="single" w:sz="4" w:space="0" w:color="auto"/>
            </w:tcBorders>
            <w:shd w:val="clear" w:color="000000" w:fill="A9D08E"/>
            <w:noWrap/>
            <w:vAlign w:val="bottom"/>
            <w:hideMark/>
          </w:tcPr>
          <w:p w14:paraId="75E33A6B"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Asclepias incarnata</w:t>
            </w:r>
          </w:p>
        </w:tc>
        <w:tc>
          <w:tcPr>
            <w:tcW w:w="738" w:type="dxa"/>
            <w:tcBorders>
              <w:top w:val="nil"/>
              <w:left w:val="nil"/>
              <w:bottom w:val="single" w:sz="4" w:space="0" w:color="auto"/>
              <w:right w:val="single" w:sz="4" w:space="0" w:color="auto"/>
            </w:tcBorders>
            <w:shd w:val="clear" w:color="auto" w:fill="auto"/>
            <w:noWrap/>
            <w:vAlign w:val="bottom"/>
            <w:hideMark/>
          </w:tcPr>
          <w:p w14:paraId="294520E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0.10</w:t>
            </w:r>
          </w:p>
        </w:tc>
        <w:tc>
          <w:tcPr>
            <w:tcW w:w="1102" w:type="dxa"/>
            <w:tcBorders>
              <w:top w:val="nil"/>
              <w:left w:val="nil"/>
              <w:bottom w:val="single" w:sz="4" w:space="0" w:color="auto"/>
              <w:right w:val="single" w:sz="4" w:space="0" w:color="auto"/>
            </w:tcBorders>
            <w:shd w:val="clear" w:color="auto" w:fill="auto"/>
            <w:noWrap/>
            <w:vAlign w:val="bottom"/>
            <w:hideMark/>
          </w:tcPr>
          <w:p w14:paraId="5C0CAF8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0.22%</w:t>
            </w:r>
          </w:p>
        </w:tc>
        <w:tc>
          <w:tcPr>
            <w:tcW w:w="980" w:type="dxa"/>
            <w:tcBorders>
              <w:top w:val="nil"/>
              <w:left w:val="nil"/>
              <w:bottom w:val="single" w:sz="4" w:space="0" w:color="auto"/>
              <w:right w:val="single" w:sz="4" w:space="0" w:color="auto"/>
            </w:tcBorders>
            <w:shd w:val="clear" w:color="auto" w:fill="auto"/>
            <w:noWrap/>
            <w:vAlign w:val="bottom"/>
            <w:hideMark/>
          </w:tcPr>
          <w:p w14:paraId="6DB7F922"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0.18</w:t>
            </w:r>
          </w:p>
        </w:tc>
        <w:tc>
          <w:tcPr>
            <w:tcW w:w="1090" w:type="dxa"/>
            <w:tcBorders>
              <w:top w:val="nil"/>
              <w:left w:val="nil"/>
              <w:bottom w:val="single" w:sz="4" w:space="0" w:color="auto"/>
              <w:right w:val="single" w:sz="4" w:space="0" w:color="auto"/>
            </w:tcBorders>
            <w:shd w:val="clear" w:color="auto" w:fill="auto"/>
            <w:noWrap/>
            <w:vAlign w:val="bottom"/>
            <w:hideMark/>
          </w:tcPr>
          <w:p w14:paraId="45DD74A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0.12%</w:t>
            </w:r>
          </w:p>
        </w:tc>
      </w:tr>
      <w:tr w:rsidR="0063300C" w:rsidRPr="0063300C" w14:paraId="6B7C6920"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1EE138A"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bidfro</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457055F2"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Devil's </w:t>
            </w:r>
            <w:proofErr w:type="spellStart"/>
            <w:r w:rsidRPr="0063300C">
              <w:rPr>
                <w:rFonts w:ascii="Arial" w:eastAsia="Times New Roman" w:hAnsi="Arial" w:cs="Arial"/>
                <w:color w:val="000000"/>
                <w:sz w:val="20"/>
                <w:szCs w:val="20"/>
              </w:rPr>
              <w:t>Beggartick</w:t>
            </w:r>
            <w:proofErr w:type="spellEnd"/>
          </w:p>
        </w:tc>
        <w:tc>
          <w:tcPr>
            <w:tcW w:w="2790" w:type="dxa"/>
            <w:tcBorders>
              <w:top w:val="nil"/>
              <w:left w:val="nil"/>
              <w:bottom w:val="single" w:sz="4" w:space="0" w:color="auto"/>
              <w:right w:val="single" w:sz="4" w:space="0" w:color="auto"/>
            </w:tcBorders>
            <w:shd w:val="clear" w:color="000000" w:fill="A9D08E"/>
            <w:noWrap/>
            <w:vAlign w:val="bottom"/>
            <w:hideMark/>
          </w:tcPr>
          <w:p w14:paraId="019E0354"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Bidens </w:t>
            </w:r>
            <w:proofErr w:type="spellStart"/>
            <w:r w:rsidRPr="0063300C">
              <w:rPr>
                <w:rFonts w:ascii="Arial" w:eastAsia="Times New Roman" w:hAnsi="Arial" w:cs="Arial"/>
                <w:color w:val="000000"/>
                <w:sz w:val="20"/>
                <w:szCs w:val="20"/>
              </w:rPr>
              <w:t>frondosa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25F25BE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0.03</w:t>
            </w:r>
          </w:p>
        </w:tc>
        <w:tc>
          <w:tcPr>
            <w:tcW w:w="1102" w:type="dxa"/>
            <w:tcBorders>
              <w:top w:val="nil"/>
              <w:left w:val="nil"/>
              <w:bottom w:val="single" w:sz="4" w:space="0" w:color="auto"/>
              <w:right w:val="single" w:sz="4" w:space="0" w:color="auto"/>
            </w:tcBorders>
            <w:shd w:val="clear" w:color="auto" w:fill="auto"/>
            <w:noWrap/>
            <w:vAlign w:val="bottom"/>
            <w:hideMark/>
          </w:tcPr>
          <w:p w14:paraId="5DBC4AB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0.07%</w:t>
            </w:r>
          </w:p>
        </w:tc>
        <w:tc>
          <w:tcPr>
            <w:tcW w:w="980" w:type="dxa"/>
            <w:tcBorders>
              <w:top w:val="nil"/>
              <w:left w:val="nil"/>
              <w:bottom w:val="single" w:sz="4" w:space="0" w:color="auto"/>
              <w:right w:val="single" w:sz="4" w:space="0" w:color="auto"/>
            </w:tcBorders>
            <w:shd w:val="clear" w:color="auto" w:fill="auto"/>
            <w:noWrap/>
            <w:vAlign w:val="bottom"/>
            <w:hideMark/>
          </w:tcPr>
          <w:p w14:paraId="1B8C253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0.06</w:t>
            </w:r>
          </w:p>
        </w:tc>
        <w:tc>
          <w:tcPr>
            <w:tcW w:w="1090" w:type="dxa"/>
            <w:tcBorders>
              <w:top w:val="nil"/>
              <w:left w:val="nil"/>
              <w:bottom w:val="single" w:sz="4" w:space="0" w:color="auto"/>
              <w:right w:val="single" w:sz="4" w:space="0" w:color="auto"/>
            </w:tcBorders>
            <w:shd w:val="clear" w:color="auto" w:fill="auto"/>
            <w:noWrap/>
            <w:vAlign w:val="bottom"/>
            <w:hideMark/>
          </w:tcPr>
          <w:p w14:paraId="6A7D7EF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0.04%</w:t>
            </w:r>
          </w:p>
        </w:tc>
      </w:tr>
      <w:tr w:rsidR="0063300C" w:rsidRPr="0063300C" w14:paraId="7B9C7972"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ED9CE9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doeumb</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24D721F1"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Flat-topped Aster</w:t>
            </w:r>
          </w:p>
        </w:tc>
        <w:tc>
          <w:tcPr>
            <w:tcW w:w="2790" w:type="dxa"/>
            <w:tcBorders>
              <w:top w:val="nil"/>
              <w:left w:val="nil"/>
              <w:bottom w:val="single" w:sz="4" w:space="0" w:color="auto"/>
              <w:right w:val="single" w:sz="4" w:space="0" w:color="auto"/>
            </w:tcBorders>
            <w:shd w:val="clear" w:color="000000" w:fill="A9D08E"/>
            <w:noWrap/>
            <w:vAlign w:val="bottom"/>
            <w:hideMark/>
          </w:tcPr>
          <w:p w14:paraId="6C3DDF08"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Doellingeria</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umbellata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1CA236D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0.04</w:t>
            </w:r>
          </w:p>
        </w:tc>
        <w:tc>
          <w:tcPr>
            <w:tcW w:w="1102" w:type="dxa"/>
            <w:tcBorders>
              <w:top w:val="nil"/>
              <w:left w:val="nil"/>
              <w:bottom w:val="single" w:sz="4" w:space="0" w:color="auto"/>
              <w:right w:val="single" w:sz="4" w:space="0" w:color="auto"/>
            </w:tcBorders>
            <w:shd w:val="clear" w:color="auto" w:fill="auto"/>
            <w:noWrap/>
            <w:vAlign w:val="bottom"/>
            <w:hideMark/>
          </w:tcPr>
          <w:p w14:paraId="161F60A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0.09%</w:t>
            </w:r>
          </w:p>
        </w:tc>
        <w:tc>
          <w:tcPr>
            <w:tcW w:w="980" w:type="dxa"/>
            <w:tcBorders>
              <w:top w:val="nil"/>
              <w:left w:val="nil"/>
              <w:bottom w:val="single" w:sz="4" w:space="0" w:color="auto"/>
              <w:right w:val="single" w:sz="4" w:space="0" w:color="auto"/>
            </w:tcBorders>
            <w:shd w:val="clear" w:color="auto" w:fill="auto"/>
            <w:noWrap/>
            <w:vAlign w:val="bottom"/>
            <w:hideMark/>
          </w:tcPr>
          <w:p w14:paraId="4CCAB7A3"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0.98</w:t>
            </w:r>
          </w:p>
        </w:tc>
        <w:tc>
          <w:tcPr>
            <w:tcW w:w="1090" w:type="dxa"/>
            <w:tcBorders>
              <w:top w:val="nil"/>
              <w:left w:val="nil"/>
              <w:bottom w:val="single" w:sz="4" w:space="0" w:color="auto"/>
              <w:right w:val="single" w:sz="4" w:space="0" w:color="auto"/>
            </w:tcBorders>
            <w:shd w:val="clear" w:color="auto" w:fill="auto"/>
            <w:noWrap/>
            <w:vAlign w:val="bottom"/>
            <w:hideMark/>
          </w:tcPr>
          <w:p w14:paraId="17F3B61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0.69%</w:t>
            </w:r>
          </w:p>
        </w:tc>
      </w:tr>
      <w:tr w:rsidR="0063300C" w:rsidRPr="0063300C" w14:paraId="2C2B599A"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CEC115C"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eutgra</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4762D581"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Grass-leaved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35A5A2F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Euthamia</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gramnifolia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2E697CD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0.01</w:t>
            </w:r>
          </w:p>
        </w:tc>
        <w:tc>
          <w:tcPr>
            <w:tcW w:w="1102" w:type="dxa"/>
            <w:tcBorders>
              <w:top w:val="nil"/>
              <w:left w:val="nil"/>
              <w:bottom w:val="single" w:sz="4" w:space="0" w:color="auto"/>
              <w:right w:val="single" w:sz="4" w:space="0" w:color="auto"/>
            </w:tcBorders>
            <w:shd w:val="clear" w:color="auto" w:fill="auto"/>
            <w:noWrap/>
            <w:vAlign w:val="bottom"/>
            <w:hideMark/>
          </w:tcPr>
          <w:p w14:paraId="1FE6931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0.02%</w:t>
            </w:r>
          </w:p>
        </w:tc>
        <w:tc>
          <w:tcPr>
            <w:tcW w:w="980" w:type="dxa"/>
            <w:tcBorders>
              <w:top w:val="nil"/>
              <w:left w:val="nil"/>
              <w:bottom w:val="single" w:sz="4" w:space="0" w:color="auto"/>
              <w:right w:val="single" w:sz="4" w:space="0" w:color="auto"/>
            </w:tcBorders>
            <w:shd w:val="clear" w:color="auto" w:fill="auto"/>
            <w:noWrap/>
            <w:vAlign w:val="bottom"/>
            <w:hideMark/>
          </w:tcPr>
          <w:p w14:paraId="6BA62E3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1.29</w:t>
            </w:r>
          </w:p>
        </w:tc>
        <w:tc>
          <w:tcPr>
            <w:tcW w:w="1090" w:type="dxa"/>
            <w:tcBorders>
              <w:top w:val="nil"/>
              <w:left w:val="nil"/>
              <w:bottom w:val="single" w:sz="4" w:space="0" w:color="auto"/>
              <w:right w:val="single" w:sz="4" w:space="0" w:color="auto"/>
            </w:tcBorders>
            <w:shd w:val="clear" w:color="auto" w:fill="auto"/>
            <w:noWrap/>
            <w:vAlign w:val="bottom"/>
            <w:hideMark/>
          </w:tcPr>
          <w:p w14:paraId="6148427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0.90%</w:t>
            </w:r>
          </w:p>
        </w:tc>
      </w:tr>
      <w:tr w:rsidR="0063300C" w:rsidRPr="0063300C" w14:paraId="5FBB246D"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6193886"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eutmac</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609A1C68"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Joe Pye Weed</w:t>
            </w:r>
          </w:p>
        </w:tc>
        <w:tc>
          <w:tcPr>
            <w:tcW w:w="2790" w:type="dxa"/>
            <w:tcBorders>
              <w:top w:val="nil"/>
              <w:left w:val="nil"/>
              <w:bottom w:val="single" w:sz="4" w:space="0" w:color="auto"/>
              <w:right w:val="single" w:sz="4" w:space="0" w:color="auto"/>
            </w:tcBorders>
            <w:shd w:val="clear" w:color="000000" w:fill="A9D08E"/>
            <w:noWrap/>
            <w:vAlign w:val="bottom"/>
            <w:hideMark/>
          </w:tcPr>
          <w:p w14:paraId="1340B6AC"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Eutrochium</w:t>
            </w:r>
            <w:proofErr w:type="spellEnd"/>
            <w:r w:rsidRPr="0063300C">
              <w:rPr>
                <w:rFonts w:ascii="Arial" w:eastAsia="Times New Roman" w:hAnsi="Arial" w:cs="Arial"/>
                <w:color w:val="000000"/>
                <w:sz w:val="20"/>
                <w:szCs w:val="20"/>
              </w:rPr>
              <w:t xml:space="preserve"> maculatum</w:t>
            </w:r>
          </w:p>
        </w:tc>
        <w:tc>
          <w:tcPr>
            <w:tcW w:w="738" w:type="dxa"/>
            <w:tcBorders>
              <w:top w:val="nil"/>
              <w:left w:val="nil"/>
              <w:bottom w:val="single" w:sz="4" w:space="0" w:color="auto"/>
              <w:right w:val="single" w:sz="4" w:space="0" w:color="auto"/>
            </w:tcBorders>
            <w:shd w:val="clear" w:color="auto" w:fill="auto"/>
            <w:noWrap/>
            <w:vAlign w:val="bottom"/>
            <w:hideMark/>
          </w:tcPr>
          <w:p w14:paraId="34ACA5B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0.04</w:t>
            </w:r>
          </w:p>
        </w:tc>
        <w:tc>
          <w:tcPr>
            <w:tcW w:w="1102" w:type="dxa"/>
            <w:tcBorders>
              <w:top w:val="nil"/>
              <w:left w:val="nil"/>
              <w:bottom w:val="single" w:sz="4" w:space="0" w:color="auto"/>
              <w:right w:val="single" w:sz="4" w:space="0" w:color="auto"/>
            </w:tcBorders>
            <w:shd w:val="clear" w:color="auto" w:fill="auto"/>
            <w:noWrap/>
            <w:vAlign w:val="bottom"/>
            <w:hideMark/>
          </w:tcPr>
          <w:p w14:paraId="5E5F723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0.09%</w:t>
            </w:r>
          </w:p>
        </w:tc>
        <w:tc>
          <w:tcPr>
            <w:tcW w:w="980" w:type="dxa"/>
            <w:tcBorders>
              <w:top w:val="nil"/>
              <w:left w:val="nil"/>
              <w:bottom w:val="single" w:sz="4" w:space="0" w:color="auto"/>
              <w:right w:val="single" w:sz="4" w:space="0" w:color="auto"/>
            </w:tcBorders>
            <w:shd w:val="clear" w:color="auto" w:fill="auto"/>
            <w:noWrap/>
            <w:vAlign w:val="bottom"/>
            <w:hideMark/>
          </w:tcPr>
          <w:p w14:paraId="0EAE96E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1.40</w:t>
            </w:r>
          </w:p>
        </w:tc>
        <w:tc>
          <w:tcPr>
            <w:tcW w:w="1090" w:type="dxa"/>
            <w:tcBorders>
              <w:top w:val="nil"/>
              <w:left w:val="nil"/>
              <w:bottom w:val="single" w:sz="4" w:space="0" w:color="auto"/>
              <w:right w:val="single" w:sz="4" w:space="0" w:color="auto"/>
            </w:tcBorders>
            <w:shd w:val="clear" w:color="auto" w:fill="auto"/>
            <w:noWrap/>
            <w:vAlign w:val="bottom"/>
            <w:hideMark/>
          </w:tcPr>
          <w:p w14:paraId="5AE008B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0.98%</w:t>
            </w:r>
          </w:p>
        </w:tc>
      </w:tr>
      <w:tr w:rsidR="0063300C" w:rsidRPr="0063300C" w14:paraId="0A76788E"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9716289"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helaut</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7DDDDBB0"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Sneezeweed</w:t>
            </w:r>
          </w:p>
        </w:tc>
        <w:tc>
          <w:tcPr>
            <w:tcW w:w="2790" w:type="dxa"/>
            <w:tcBorders>
              <w:top w:val="nil"/>
              <w:left w:val="nil"/>
              <w:bottom w:val="single" w:sz="4" w:space="0" w:color="auto"/>
              <w:right w:val="single" w:sz="4" w:space="0" w:color="auto"/>
            </w:tcBorders>
            <w:shd w:val="clear" w:color="000000" w:fill="A9D08E"/>
            <w:noWrap/>
            <w:vAlign w:val="bottom"/>
            <w:hideMark/>
          </w:tcPr>
          <w:p w14:paraId="4341D870"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Helenium </w:t>
            </w:r>
            <w:proofErr w:type="spellStart"/>
            <w:r w:rsidRPr="0063300C">
              <w:rPr>
                <w:rFonts w:ascii="Arial" w:eastAsia="Times New Roman" w:hAnsi="Arial" w:cs="Arial"/>
                <w:color w:val="000000"/>
                <w:sz w:val="20"/>
                <w:szCs w:val="20"/>
              </w:rPr>
              <w:t>autumnale</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501910E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0.10</w:t>
            </w:r>
          </w:p>
        </w:tc>
        <w:tc>
          <w:tcPr>
            <w:tcW w:w="1102" w:type="dxa"/>
            <w:tcBorders>
              <w:top w:val="nil"/>
              <w:left w:val="nil"/>
              <w:bottom w:val="single" w:sz="4" w:space="0" w:color="auto"/>
              <w:right w:val="single" w:sz="4" w:space="0" w:color="auto"/>
            </w:tcBorders>
            <w:shd w:val="clear" w:color="auto" w:fill="auto"/>
            <w:noWrap/>
            <w:vAlign w:val="bottom"/>
            <w:hideMark/>
          </w:tcPr>
          <w:p w14:paraId="6CAB8F4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0.22%</w:t>
            </w:r>
          </w:p>
        </w:tc>
        <w:tc>
          <w:tcPr>
            <w:tcW w:w="980" w:type="dxa"/>
            <w:tcBorders>
              <w:top w:val="nil"/>
              <w:left w:val="nil"/>
              <w:bottom w:val="single" w:sz="4" w:space="0" w:color="auto"/>
              <w:right w:val="single" w:sz="4" w:space="0" w:color="auto"/>
            </w:tcBorders>
            <w:shd w:val="clear" w:color="auto" w:fill="auto"/>
            <w:noWrap/>
            <w:vAlign w:val="bottom"/>
            <w:hideMark/>
          </w:tcPr>
          <w:p w14:paraId="0CA419D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4.78</w:t>
            </w:r>
          </w:p>
        </w:tc>
        <w:tc>
          <w:tcPr>
            <w:tcW w:w="1090" w:type="dxa"/>
            <w:tcBorders>
              <w:top w:val="nil"/>
              <w:left w:val="nil"/>
              <w:bottom w:val="single" w:sz="4" w:space="0" w:color="auto"/>
              <w:right w:val="single" w:sz="4" w:space="0" w:color="auto"/>
            </w:tcBorders>
            <w:shd w:val="clear" w:color="auto" w:fill="auto"/>
            <w:noWrap/>
            <w:vAlign w:val="bottom"/>
            <w:hideMark/>
          </w:tcPr>
          <w:p w14:paraId="0E811E5C"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3.36%</w:t>
            </w:r>
          </w:p>
        </w:tc>
      </w:tr>
      <w:tr w:rsidR="0063300C" w:rsidRPr="0063300C" w14:paraId="3392F876"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DFB9DD9"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phyvir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38E38BDD"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Obedient Plant</w:t>
            </w:r>
          </w:p>
        </w:tc>
        <w:tc>
          <w:tcPr>
            <w:tcW w:w="2790" w:type="dxa"/>
            <w:tcBorders>
              <w:top w:val="nil"/>
              <w:left w:val="nil"/>
              <w:bottom w:val="single" w:sz="4" w:space="0" w:color="auto"/>
              <w:right w:val="single" w:sz="4" w:space="0" w:color="auto"/>
            </w:tcBorders>
            <w:shd w:val="clear" w:color="000000" w:fill="A9D08E"/>
            <w:noWrap/>
            <w:vAlign w:val="bottom"/>
            <w:hideMark/>
          </w:tcPr>
          <w:p w14:paraId="0C7964D8"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Physostegia</w:t>
            </w:r>
            <w:proofErr w:type="spellEnd"/>
            <w:r w:rsidRPr="0063300C">
              <w:rPr>
                <w:rFonts w:ascii="Arial" w:eastAsia="Times New Roman" w:hAnsi="Arial" w:cs="Arial"/>
                <w:color w:val="000000"/>
                <w:sz w:val="20"/>
                <w:szCs w:val="20"/>
              </w:rPr>
              <w:t xml:space="preserve"> virginiana</w:t>
            </w:r>
          </w:p>
        </w:tc>
        <w:tc>
          <w:tcPr>
            <w:tcW w:w="738" w:type="dxa"/>
            <w:tcBorders>
              <w:top w:val="nil"/>
              <w:left w:val="nil"/>
              <w:bottom w:val="single" w:sz="4" w:space="0" w:color="auto"/>
              <w:right w:val="single" w:sz="4" w:space="0" w:color="auto"/>
            </w:tcBorders>
            <w:shd w:val="clear" w:color="auto" w:fill="auto"/>
            <w:noWrap/>
            <w:vAlign w:val="bottom"/>
            <w:hideMark/>
          </w:tcPr>
          <w:p w14:paraId="281E77D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0.02</w:t>
            </w:r>
          </w:p>
        </w:tc>
        <w:tc>
          <w:tcPr>
            <w:tcW w:w="1102" w:type="dxa"/>
            <w:tcBorders>
              <w:top w:val="nil"/>
              <w:left w:val="nil"/>
              <w:bottom w:val="single" w:sz="4" w:space="0" w:color="auto"/>
              <w:right w:val="single" w:sz="4" w:space="0" w:color="auto"/>
            </w:tcBorders>
            <w:shd w:val="clear" w:color="auto" w:fill="auto"/>
            <w:noWrap/>
            <w:vAlign w:val="bottom"/>
            <w:hideMark/>
          </w:tcPr>
          <w:p w14:paraId="33E8C7A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0.04%</w:t>
            </w:r>
          </w:p>
        </w:tc>
        <w:tc>
          <w:tcPr>
            <w:tcW w:w="980" w:type="dxa"/>
            <w:tcBorders>
              <w:top w:val="nil"/>
              <w:left w:val="nil"/>
              <w:bottom w:val="single" w:sz="4" w:space="0" w:color="auto"/>
              <w:right w:val="single" w:sz="4" w:space="0" w:color="auto"/>
            </w:tcBorders>
            <w:shd w:val="clear" w:color="auto" w:fill="auto"/>
            <w:noWrap/>
            <w:vAlign w:val="bottom"/>
            <w:hideMark/>
          </w:tcPr>
          <w:p w14:paraId="04411DC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0.08</w:t>
            </w:r>
          </w:p>
        </w:tc>
        <w:tc>
          <w:tcPr>
            <w:tcW w:w="1090" w:type="dxa"/>
            <w:tcBorders>
              <w:top w:val="nil"/>
              <w:left w:val="nil"/>
              <w:bottom w:val="single" w:sz="4" w:space="0" w:color="auto"/>
              <w:right w:val="single" w:sz="4" w:space="0" w:color="auto"/>
            </w:tcBorders>
            <w:shd w:val="clear" w:color="auto" w:fill="auto"/>
            <w:noWrap/>
            <w:vAlign w:val="bottom"/>
            <w:hideMark/>
          </w:tcPr>
          <w:p w14:paraId="511F29CA"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0.06%</w:t>
            </w:r>
          </w:p>
        </w:tc>
      </w:tr>
      <w:tr w:rsidR="0063300C" w:rsidRPr="0063300C" w14:paraId="4F848509"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85284AF"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rudlac</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00B901CC"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Cutleaf</w:t>
            </w:r>
            <w:proofErr w:type="spellEnd"/>
            <w:r w:rsidRPr="0063300C">
              <w:rPr>
                <w:rFonts w:ascii="Arial" w:eastAsia="Times New Roman" w:hAnsi="Arial" w:cs="Arial"/>
                <w:color w:val="000000"/>
                <w:sz w:val="20"/>
                <w:szCs w:val="20"/>
              </w:rPr>
              <w:t xml:space="preserve"> Coneflower</w:t>
            </w:r>
          </w:p>
        </w:tc>
        <w:tc>
          <w:tcPr>
            <w:tcW w:w="2790" w:type="dxa"/>
            <w:tcBorders>
              <w:top w:val="nil"/>
              <w:left w:val="nil"/>
              <w:bottom w:val="single" w:sz="4" w:space="0" w:color="auto"/>
              <w:right w:val="single" w:sz="4" w:space="0" w:color="auto"/>
            </w:tcBorders>
            <w:shd w:val="clear" w:color="000000" w:fill="A9D08E"/>
            <w:noWrap/>
            <w:vAlign w:val="bottom"/>
            <w:hideMark/>
          </w:tcPr>
          <w:p w14:paraId="5486A8E1"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Rudbeckia laciniata</w:t>
            </w:r>
          </w:p>
        </w:tc>
        <w:tc>
          <w:tcPr>
            <w:tcW w:w="738" w:type="dxa"/>
            <w:tcBorders>
              <w:top w:val="nil"/>
              <w:left w:val="nil"/>
              <w:bottom w:val="single" w:sz="4" w:space="0" w:color="auto"/>
              <w:right w:val="single" w:sz="4" w:space="0" w:color="auto"/>
            </w:tcBorders>
            <w:shd w:val="clear" w:color="auto" w:fill="auto"/>
            <w:noWrap/>
            <w:vAlign w:val="bottom"/>
            <w:hideMark/>
          </w:tcPr>
          <w:p w14:paraId="4D099B4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0.06</w:t>
            </w:r>
          </w:p>
        </w:tc>
        <w:tc>
          <w:tcPr>
            <w:tcW w:w="1102" w:type="dxa"/>
            <w:tcBorders>
              <w:top w:val="nil"/>
              <w:left w:val="nil"/>
              <w:bottom w:val="single" w:sz="4" w:space="0" w:color="auto"/>
              <w:right w:val="single" w:sz="4" w:space="0" w:color="auto"/>
            </w:tcBorders>
            <w:shd w:val="clear" w:color="auto" w:fill="auto"/>
            <w:noWrap/>
            <w:vAlign w:val="bottom"/>
            <w:hideMark/>
          </w:tcPr>
          <w:p w14:paraId="0497BCE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0.13%</w:t>
            </w:r>
          </w:p>
        </w:tc>
        <w:tc>
          <w:tcPr>
            <w:tcW w:w="980" w:type="dxa"/>
            <w:tcBorders>
              <w:top w:val="nil"/>
              <w:left w:val="nil"/>
              <w:bottom w:val="single" w:sz="4" w:space="0" w:color="auto"/>
              <w:right w:val="single" w:sz="4" w:space="0" w:color="auto"/>
            </w:tcBorders>
            <w:shd w:val="clear" w:color="auto" w:fill="auto"/>
            <w:noWrap/>
            <w:vAlign w:val="bottom"/>
            <w:hideMark/>
          </w:tcPr>
          <w:p w14:paraId="4C37B5C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0.31</w:t>
            </w:r>
          </w:p>
        </w:tc>
        <w:tc>
          <w:tcPr>
            <w:tcW w:w="1090" w:type="dxa"/>
            <w:tcBorders>
              <w:top w:val="nil"/>
              <w:left w:val="nil"/>
              <w:bottom w:val="single" w:sz="4" w:space="0" w:color="auto"/>
              <w:right w:val="single" w:sz="4" w:space="0" w:color="auto"/>
            </w:tcBorders>
            <w:shd w:val="clear" w:color="auto" w:fill="auto"/>
            <w:noWrap/>
            <w:vAlign w:val="bottom"/>
            <w:hideMark/>
          </w:tcPr>
          <w:p w14:paraId="1045596E"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0.22%</w:t>
            </w:r>
          </w:p>
        </w:tc>
      </w:tr>
      <w:tr w:rsidR="0063300C" w:rsidRPr="0063300C" w14:paraId="21440D74"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9F08D54"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lastRenderedPageBreak/>
              <w:t>solrid</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0C6A87F1"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Riddell's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6DEDD368"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Solidago </w:t>
            </w:r>
            <w:proofErr w:type="spellStart"/>
            <w:r w:rsidRPr="0063300C">
              <w:rPr>
                <w:rFonts w:ascii="Arial" w:eastAsia="Times New Roman" w:hAnsi="Arial" w:cs="Arial"/>
                <w:color w:val="000000"/>
                <w:sz w:val="20"/>
                <w:szCs w:val="20"/>
              </w:rPr>
              <w:t>riddellii</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57D4391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0.03</w:t>
            </w:r>
          </w:p>
        </w:tc>
        <w:tc>
          <w:tcPr>
            <w:tcW w:w="1102" w:type="dxa"/>
            <w:tcBorders>
              <w:top w:val="nil"/>
              <w:left w:val="nil"/>
              <w:bottom w:val="single" w:sz="4" w:space="0" w:color="auto"/>
              <w:right w:val="single" w:sz="4" w:space="0" w:color="auto"/>
            </w:tcBorders>
            <w:shd w:val="clear" w:color="auto" w:fill="auto"/>
            <w:noWrap/>
            <w:vAlign w:val="bottom"/>
            <w:hideMark/>
          </w:tcPr>
          <w:p w14:paraId="039EE806"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0.07%</w:t>
            </w:r>
          </w:p>
        </w:tc>
        <w:tc>
          <w:tcPr>
            <w:tcW w:w="980" w:type="dxa"/>
            <w:tcBorders>
              <w:top w:val="nil"/>
              <w:left w:val="nil"/>
              <w:bottom w:val="single" w:sz="4" w:space="0" w:color="auto"/>
              <w:right w:val="single" w:sz="4" w:space="0" w:color="auto"/>
            </w:tcBorders>
            <w:shd w:val="clear" w:color="auto" w:fill="auto"/>
            <w:noWrap/>
            <w:vAlign w:val="bottom"/>
            <w:hideMark/>
          </w:tcPr>
          <w:p w14:paraId="0237D84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1.02</w:t>
            </w:r>
          </w:p>
        </w:tc>
        <w:tc>
          <w:tcPr>
            <w:tcW w:w="1090" w:type="dxa"/>
            <w:tcBorders>
              <w:top w:val="nil"/>
              <w:left w:val="nil"/>
              <w:bottom w:val="single" w:sz="4" w:space="0" w:color="auto"/>
              <w:right w:val="single" w:sz="4" w:space="0" w:color="auto"/>
            </w:tcBorders>
            <w:shd w:val="clear" w:color="auto" w:fill="auto"/>
            <w:noWrap/>
            <w:vAlign w:val="bottom"/>
            <w:hideMark/>
          </w:tcPr>
          <w:p w14:paraId="33716BD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0.72%</w:t>
            </w:r>
          </w:p>
        </w:tc>
      </w:tr>
      <w:tr w:rsidR="0063300C" w:rsidRPr="0063300C" w14:paraId="443B3A5E"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AC4D18A"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symnov</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7BA77006"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New England Aster</w:t>
            </w:r>
          </w:p>
        </w:tc>
        <w:tc>
          <w:tcPr>
            <w:tcW w:w="2790" w:type="dxa"/>
            <w:tcBorders>
              <w:top w:val="nil"/>
              <w:left w:val="nil"/>
              <w:bottom w:val="single" w:sz="4" w:space="0" w:color="auto"/>
              <w:right w:val="single" w:sz="4" w:space="0" w:color="auto"/>
            </w:tcBorders>
            <w:shd w:val="clear" w:color="000000" w:fill="A9D08E"/>
            <w:noWrap/>
            <w:vAlign w:val="bottom"/>
            <w:hideMark/>
          </w:tcPr>
          <w:p w14:paraId="61818EAA"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Symphyotrichum</w:t>
            </w:r>
            <w:proofErr w:type="spellEnd"/>
            <w:r w:rsidRPr="0063300C">
              <w:rPr>
                <w:rFonts w:ascii="Arial" w:eastAsia="Times New Roman" w:hAnsi="Arial" w:cs="Arial"/>
                <w:color w:val="000000"/>
                <w:sz w:val="20"/>
                <w:szCs w:val="20"/>
              </w:rPr>
              <w:t xml:space="preserve"> novae-</w:t>
            </w:r>
            <w:proofErr w:type="spellStart"/>
            <w:r w:rsidRPr="0063300C">
              <w:rPr>
                <w:rFonts w:ascii="Arial" w:eastAsia="Times New Roman" w:hAnsi="Arial" w:cs="Arial"/>
                <w:color w:val="000000"/>
                <w:sz w:val="20"/>
                <w:szCs w:val="20"/>
              </w:rPr>
              <w:t>angliae</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424AEC9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0.06</w:t>
            </w:r>
          </w:p>
        </w:tc>
        <w:tc>
          <w:tcPr>
            <w:tcW w:w="1102" w:type="dxa"/>
            <w:tcBorders>
              <w:top w:val="nil"/>
              <w:left w:val="nil"/>
              <w:bottom w:val="single" w:sz="4" w:space="0" w:color="auto"/>
              <w:right w:val="single" w:sz="4" w:space="0" w:color="auto"/>
            </w:tcBorders>
            <w:shd w:val="clear" w:color="auto" w:fill="auto"/>
            <w:noWrap/>
            <w:vAlign w:val="bottom"/>
            <w:hideMark/>
          </w:tcPr>
          <w:p w14:paraId="4F635F1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0.13%</w:t>
            </w:r>
          </w:p>
        </w:tc>
        <w:tc>
          <w:tcPr>
            <w:tcW w:w="980" w:type="dxa"/>
            <w:tcBorders>
              <w:top w:val="nil"/>
              <w:left w:val="nil"/>
              <w:bottom w:val="single" w:sz="4" w:space="0" w:color="auto"/>
              <w:right w:val="single" w:sz="4" w:space="0" w:color="auto"/>
            </w:tcBorders>
            <w:shd w:val="clear" w:color="auto" w:fill="auto"/>
            <w:noWrap/>
            <w:vAlign w:val="bottom"/>
            <w:hideMark/>
          </w:tcPr>
          <w:p w14:paraId="324376A1"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1.43</w:t>
            </w:r>
          </w:p>
        </w:tc>
        <w:tc>
          <w:tcPr>
            <w:tcW w:w="1090" w:type="dxa"/>
            <w:tcBorders>
              <w:top w:val="nil"/>
              <w:left w:val="nil"/>
              <w:bottom w:val="single" w:sz="4" w:space="0" w:color="auto"/>
              <w:right w:val="single" w:sz="4" w:space="0" w:color="auto"/>
            </w:tcBorders>
            <w:shd w:val="clear" w:color="auto" w:fill="auto"/>
            <w:noWrap/>
            <w:vAlign w:val="bottom"/>
            <w:hideMark/>
          </w:tcPr>
          <w:p w14:paraId="612ADBB3"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1.01%</w:t>
            </w:r>
          </w:p>
        </w:tc>
      </w:tr>
      <w:tr w:rsidR="0063300C" w:rsidRPr="0063300C" w14:paraId="200CD708"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F3B07E8"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verhas</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06AB2E5E"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Blue Vervain</w:t>
            </w:r>
          </w:p>
        </w:tc>
        <w:tc>
          <w:tcPr>
            <w:tcW w:w="2790" w:type="dxa"/>
            <w:tcBorders>
              <w:top w:val="nil"/>
              <w:left w:val="nil"/>
              <w:bottom w:val="single" w:sz="4" w:space="0" w:color="auto"/>
              <w:right w:val="single" w:sz="4" w:space="0" w:color="auto"/>
            </w:tcBorders>
            <w:shd w:val="clear" w:color="000000" w:fill="A9D08E"/>
            <w:noWrap/>
            <w:vAlign w:val="bottom"/>
            <w:hideMark/>
          </w:tcPr>
          <w:p w14:paraId="701E92E1"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 xml:space="preserve">Verbena </w:t>
            </w:r>
            <w:proofErr w:type="spellStart"/>
            <w:r w:rsidRPr="0063300C">
              <w:rPr>
                <w:rFonts w:ascii="Arial" w:eastAsia="Times New Roman" w:hAnsi="Arial" w:cs="Arial"/>
                <w:color w:val="000000"/>
                <w:sz w:val="20"/>
                <w:szCs w:val="20"/>
              </w:rPr>
              <w:t>hastata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5FF5AD8F"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0.14</w:t>
            </w:r>
          </w:p>
        </w:tc>
        <w:tc>
          <w:tcPr>
            <w:tcW w:w="1102" w:type="dxa"/>
            <w:tcBorders>
              <w:top w:val="nil"/>
              <w:left w:val="nil"/>
              <w:bottom w:val="single" w:sz="4" w:space="0" w:color="auto"/>
              <w:right w:val="single" w:sz="4" w:space="0" w:color="auto"/>
            </w:tcBorders>
            <w:shd w:val="clear" w:color="auto" w:fill="auto"/>
            <w:noWrap/>
            <w:vAlign w:val="bottom"/>
            <w:hideMark/>
          </w:tcPr>
          <w:p w14:paraId="6F102F7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0.31%</w:t>
            </w:r>
          </w:p>
        </w:tc>
        <w:tc>
          <w:tcPr>
            <w:tcW w:w="980" w:type="dxa"/>
            <w:tcBorders>
              <w:top w:val="nil"/>
              <w:left w:val="nil"/>
              <w:bottom w:val="single" w:sz="4" w:space="0" w:color="auto"/>
              <w:right w:val="single" w:sz="4" w:space="0" w:color="auto"/>
            </w:tcBorders>
            <w:shd w:val="clear" w:color="auto" w:fill="auto"/>
            <w:noWrap/>
            <w:vAlign w:val="bottom"/>
            <w:hideMark/>
          </w:tcPr>
          <w:p w14:paraId="5AFA1DB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4.78</w:t>
            </w:r>
          </w:p>
        </w:tc>
        <w:tc>
          <w:tcPr>
            <w:tcW w:w="1090" w:type="dxa"/>
            <w:tcBorders>
              <w:top w:val="nil"/>
              <w:left w:val="nil"/>
              <w:bottom w:val="single" w:sz="4" w:space="0" w:color="auto"/>
              <w:right w:val="single" w:sz="4" w:space="0" w:color="auto"/>
            </w:tcBorders>
            <w:shd w:val="clear" w:color="auto" w:fill="auto"/>
            <w:noWrap/>
            <w:vAlign w:val="bottom"/>
            <w:hideMark/>
          </w:tcPr>
          <w:p w14:paraId="48528032"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3.37%</w:t>
            </w:r>
          </w:p>
        </w:tc>
      </w:tr>
      <w:tr w:rsidR="0063300C" w:rsidRPr="0063300C" w14:paraId="6700C9AE"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7A211B8"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verfas</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0F8E8215"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Common Ironweed</w:t>
            </w:r>
          </w:p>
        </w:tc>
        <w:tc>
          <w:tcPr>
            <w:tcW w:w="2790" w:type="dxa"/>
            <w:tcBorders>
              <w:top w:val="nil"/>
              <w:left w:val="nil"/>
              <w:bottom w:val="single" w:sz="4" w:space="0" w:color="auto"/>
              <w:right w:val="single" w:sz="4" w:space="0" w:color="auto"/>
            </w:tcBorders>
            <w:shd w:val="clear" w:color="000000" w:fill="A9D08E"/>
            <w:noWrap/>
            <w:vAlign w:val="bottom"/>
            <w:hideMark/>
          </w:tcPr>
          <w:p w14:paraId="692128FB"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Vernonia fasciculata</w:t>
            </w:r>
          </w:p>
        </w:tc>
        <w:tc>
          <w:tcPr>
            <w:tcW w:w="738" w:type="dxa"/>
            <w:tcBorders>
              <w:top w:val="nil"/>
              <w:left w:val="nil"/>
              <w:bottom w:val="single" w:sz="4" w:space="0" w:color="auto"/>
              <w:right w:val="single" w:sz="4" w:space="0" w:color="auto"/>
            </w:tcBorders>
            <w:shd w:val="clear" w:color="auto" w:fill="auto"/>
            <w:noWrap/>
            <w:vAlign w:val="bottom"/>
            <w:hideMark/>
          </w:tcPr>
          <w:p w14:paraId="382E1EB8"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0.07</w:t>
            </w:r>
          </w:p>
        </w:tc>
        <w:tc>
          <w:tcPr>
            <w:tcW w:w="1102" w:type="dxa"/>
            <w:tcBorders>
              <w:top w:val="nil"/>
              <w:left w:val="nil"/>
              <w:bottom w:val="single" w:sz="4" w:space="0" w:color="auto"/>
              <w:right w:val="single" w:sz="4" w:space="0" w:color="auto"/>
            </w:tcBorders>
            <w:shd w:val="clear" w:color="auto" w:fill="auto"/>
            <w:noWrap/>
            <w:vAlign w:val="bottom"/>
            <w:hideMark/>
          </w:tcPr>
          <w:p w14:paraId="5C5D442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0.16%</w:t>
            </w:r>
          </w:p>
        </w:tc>
        <w:tc>
          <w:tcPr>
            <w:tcW w:w="980" w:type="dxa"/>
            <w:tcBorders>
              <w:top w:val="nil"/>
              <w:left w:val="nil"/>
              <w:bottom w:val="single" w:sz="4" w:space="0" w:color="auto"/>
              <w:right w:val="single" w:sz="4" w:space="0" w:color="auto"/>
            </w:tcBorders>
            <w:shd w:val="clear" w:color="auto" w:fill="auto"/>
            <w:noWrap/>
            <w:vAlign w:val="bottom"/>
            <w:hideMark/>
          </w:tcPr>
          <w:p w14:paraId="010C2E57"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0.62</w:t>
            </w:r>
          </w:p>
        </w:tc>
        <w:tc>
          <w:tcPr>
            <w:tcW w:w="1090" w:type="dxa"/>
            <w:tcBorders>
              <w:top w:val="nil"/>
              <w:left w:val="nil"/>
              <w:bottom w:val="single" w:sz="4" w:space="0" w:color="auto"/>
              <w:right w:val="single" w:sz="4" w:space="0" w:color="auto"/>
            </w:tcBorders>
            <w:shd w:val="clear" w:color="auto" w:fill="auto"/>
            <w:noWrap/>
            <w:vAlign w:val="bottom"/>
            <w:hideMark/>
          </w:tcPr>
          <w:p w14:paraId="4B5A6C7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0.43%</w:t>
            </w:r>
          </w:p>
        </w:tc>
      </w:tr>
      <w:tr w:rsidR="0063300C" w:rsidRPr="0063300C" w14:paraId="25140D55"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4460E73"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zizaur</w:t>
            </w:r>
            <w:proofErr w:type="spellEnd"/>
          </w:p>
        </w:tc>
        <w:tc>
          <w:tcPr>
            <w:tcW w:w="2004" w:type="dxa"/>
            <w:tcBorders>
              <w:top w:val="nil"/>
              <w:left w:val="nil"/>
              <w:bottom w:val="single" w:sz="4" w:space="0" w:color="auto"/>
              <w:right w:val="single" w:sz="4" w:space="0" w:color="auto"/>
            </w:tcBorders>
            <w:shd w:val="clear" w:color="auto" w:fill="auto"/>
            <w:noWrap/>
            <w:vAlign w:val="bottom"/>
            <w:hideMark/>
          </w:tcPr>
          <w:p w14:paraId="2EA51D62"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Golden Alexanders</w:t>
            </w:r>
          </w:p>
        </w:tc>
        <w:tc>
          <w:tcPr>
            <w:tcW w:w="2790" w:type="dxa"/>
            <w:tcBorders>
              <w:top w:val="nil"/>
              <w:left w:val="nil"/>
              <w:bottom w:val="single" w:sz="4" w:space="0" w:color="auto"/>
              <w:right w:val="single" w:sz="4" w:space="0" w:color="auto"/>
            </w:tcBorders>
            <w:shd w:val="clear" w:color="000000" w:fill="A9D08E"/>
            <w:noWrap/>
            <w:vAlign w:val="bottom"/>
            <w:hideMark/>
          </w:tcPr>
          <w:p w14:paraId="0F64F6A5"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Zizia</w:t>
            </w:r>
            <w:proofErr w:type="spellEnd"/>
            <w:r w:rsidRPr="0063300C">
              <w:rPr>
                <w:rFonts w:ascii="Arial" w:eastAsia="Times New Roman" w:hAnsi="Arial" w:cs="Arial"/>
                <w:color w:val="000000"/>
                <w:sz w:val="20"/>
                <w:szCs w:val="20"/>
              </w:rPr>
              <w:t xml:space="preserve"> </w:t>
            </w:r>
            <w:proofErr w:type="spellStart"/>
            <w:r w:rsidRPr="0063300C">
              <w:rPr>
                <w:rFonts w:ascii="Arial" w:eastAsia="Times New Roman" w:hAnsi="Arial" w:cs="Arial"/>
                <w:color w:val="000000"/>
                <w:sz w:val="20"/>
                <w:szCs w:val="20"/>
              </w:rPr>
              <w:t>aurea</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2F56DAB4"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0.15</w:t>
            </w:r>
          </w:p>
        </w:tc>
        <w:tc>
          <w:tcPr>
            <w:tcW w:w="1102" w:type="dxa"/>
            <w:tcBorders>
              <w:top w:val="nil"/>
              <w:left w:val="nil"/>
              <w:bottom w:val="single" w:sz="4" w:space="0" w:color="auto"/>
              <w:right w:val="single" w:sz="4" w:space="0" w:color="auto"/>
            </w:tcBorders>
            <w:shd w:val="clear" w:color="auto" w:fill="auto"/>
            <w:noWrap/>
            <w:vAlign w:val="bottom"/>
            <w:hideMark/>
          </w:tcPr>
          <w:p w14:paraId="3210FF2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0.34%</w:t>
            </w:r>
          </w:p>
        </w:tc>
        <w:tc>
          <w:tcPr>
            <w:tcW w:w="980" w:type="dxa"/>
            <w:tcBorders>
              <w:top w:val="nil"/>
              <w:left w:val="nil"/>
              <w:bottom w:val="single" w:sz="4" w:space="0" w:color="auto"/>
              <w:right w:val="single" w:sz="4" w:space="0" w:color="auto"/>
            </w:tcBorders>
            <w:shd w:val="clear" w:color="auto" w:fill="auto"/>
            <w:noWrap/>
            <w:vAlign w:val="bottom"/>
            <w:hideMark/>
          </w:tcPr>
          <w:p w14:paraId="5119A495"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0.61</w:t>
            </w:r>
          </w:p>
        </w:tc>
        <w:tc>
          <w:tcPr>
            <w:tcW w:w="1090" w:type="dxa"/>
            <w:tcBorders>
              <w:top w:val="nil"/>
              <w:left w:val="nil"/>
              <w:bottom w:val="single" w:sz="4" w:space="0" w:color="auto"/>
              <w:right w:val="single" w:sz="4" w:space="0" w:color="auto"/>
            </w:tcBorders>
            <w:shd w:val="clear" w:color="auto" w:fill="auto"/>
            <w:noWrap/>
            <w:vAlign w:val="bottom"/>
            <w:hideMark/>
          </w:tcPr>
          <w:p w14:paraId="5FCBB60D"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0.43%</w:t>
            </w:r>
          </w:p>
        </w:tc>
      </w:tr>
      <w:tr w:rsidR="0063300C" w:rsidRPr="0063300C" w14:paraId="31EB4B2E" w14:textId="77777777" w:rsidTr="0047059A">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D502BFB"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004" w:type="dxa"/>
            <w:tcBorders>
              <w:top w:val="nil"/>
              <w:left w:val="nil"/>
              <w:bottom w:val="single" w:sz="4" w:space="0" w:color="auto"/>
              <w:right w:val="single" w:sz="4" w:space="0" w:color="auto"/>
            </w:tcBorders>
            <w:shd w:val="clear" w:color="000000" w:fill="9BC2E6"/>
            <w:noWrap/>
            <w:vAlign w:val="bottom"/>
            <w:hideMark/>
          </w:tcPr>
          <w:p w14:paraId="57B3F534"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2DD2AE7F"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Forbs Subtotal</w:t>
            </w:r>
          </w:p>
        </w:tc>
        <w:tc>
          <w:tcPr>
            <w:tcW w:w="738" w:type="dxa"/>
            <w:tcBorders>
              <w:top w:val="nil"/>
              <w:left w:val="nil"/>
              <w:bottom w:val="single" w:sz="4" w:space="0" w:color="auto"/>
              <w:right w:val="single" w:sz="4" w:space="0" w:color="auto"/>
            </w:tcBorders>
            <w:shd w:val="clear" w:color="000000" w:fill="9BC2E6"/>
            <w:noWrap/>
            <w:vAlign w:val="bottom"/>
            <w:hideMark/>
          </w:tcPr>
          <w:p w14:paraId="067D197A"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0.90</w:t>
            </w:r>
          </w:p>
        </w:tc>
        <w:tc>
          <w:tcPr>
            <w:tcW w:w="1102" w:type="dxa"/>
            <w:tcBorders>
              <w:top w:val="nil"/>
              <w:left w:val="nil"/>
              <w:bottom w:val="single" w:sz="4" w:space="0" w:color="auto"/>
              <w:right w:val="single" w:sz="4" w:space="0" w:color="auto"/>
            </w:tcBorders>
            <w:shd w:val="clear" w:color="000000" w:fill="9BC2E6"/>
            <w:noWrap/>
            <w:vAlign w:val="bottom"/>
            <w:hideMark/>
          </w:tcPr>
          <w:p w14:paraId="084720E9"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2.02%</w:t>
            </w:r>
          </w:p>
        </w:tc>
        <w:tc>
          <w:tcPr>
            <w:tcW w:w="980" w:type="dxa"/>
            <w:tcBorders>
              <w:top w:val="nil"/>
              <w:left w:val="nil"/>
              <w:bottom w:val="single" w:sz="4" w:space="0" w:color="auto"/>
              <w:right w:val="single" w:sz="4" w:space="0" w:color="auto"/>
            </w:tcBorders>
            <w:shd w:val="clear" w:color="000000" w:fill="9BC2E6"/>
            <w:noWrap/>
            <w:vAlign w:val="bottom"/>
            <w:hideMark/>
          </w:tcPr>
          <w:p w14:paraId="2BC637FA"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17.67</w:t>
            </w:r>
          </w:p>
        </w:tc>
        <w:tc>
          <w:tcPr>
            <w:tcW w:w="1090" w:type="dxa"/>
            <w:tcBorders>
              <w:top w:val="nil"/>
              <w:left w:val="nil"/>
              <w:bottom w:val="single" w:sz="4" w:space="0" w:color="auto"/>
              <w:right w:val="single" w:sz="4" w:space="0" w:color="auto"/>
            </w:tcBorders>
            <w:shd w:val="clear" w:color="000000" w:fill="9BC2E6"/>
            <w:noWrap/>
            <w:vAlign w:val="bottom"/>
            <w:hideMark/>
          </w:tcPr>
          <w:p w14:paraId="6E5E4789"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12.44%</w:t>
            </w:r>
          </w:p>
        </w:tc>
      </w:tr>
      <w:tr w:rsidR="0063300C" w:rsidRPr="0063300C" w14:paraId="45EF5CF9" w14:textId="77777777" w:rsidTr="0047059A">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AAFF9A8"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cover</w:t>
            </w:r>
          </w:p>
        </w:tc>
        <w:tc>
          <w:tcPr>
            <w:tcW w:w="2004" w:type="dxa"/>
            <w:tcBorders>
              <w:top w:val="nil"/>
              <w:left w:val="nil"/>
              <w:bottom w:val="single" w:sz="4" w:space="0" w:color="auto"/>
              <w:right w:val="single" w:sz="4" w:space="0" w:color="auto"/>
            </w:tcBorders>
            <w:shd w:val="clear" w:color="auto" w:fill="auto"/>
            <w:noWrap/>
            <w:vAlign w:val="bottom"/>
            <w:hideMark/>
          </w:tcPr>
          <w:p w14:paraId="3C09629F" w14:textId="77777777" w:rsidR="0063300C" w:rsidRPr="0063300C" w:rsidRDefault="0063300C" w:rsidP="0063300C">
            <w:pPr>
              <w:spacing w:after="0" w:line="240" w:lineRule="auto"/>
              <w:rPr>
                <w:rFonts w:ascii="Arial" w:eastAsia="Times New Roman" w:hAnsi="Arial" w:cs="Arial"/>
                <w:color w:val="000000"/>
                <w:sz w:val="20"/>
                <w:szCs w:val="20"/>
              </w:rPr>
            </w:pPr>
            <w:r w:rsidRPr="0063300C">
              <w:rPr>
                <w:rFonts w:ascii="Arial" w:eastAsia="Times New Roman" w:hAnsi="Arial" w:cs="Arial"/>
                <w:color w:val="000000"/>
                <w:sz w:val="20"/>
                <w:szCs w:val="20"/>
              </w:rPr>
              <w:t>Oats/Winter Wheat</w:t>
            </w:r>
          </w:p>
        </w:tc>
        <w:tc>
          <w:tcPr>
            <w:tcW w:w="2790" w:type="dxa"/>
            <w:tcBorders>
              <w:top w:val="nil"/>
              <w:left w:val="nil"/>
              <w:bottom w:val="single" w:sz="4" w:space="0" w:color="auto"/>
              <w:right w:val="single" w:sz="4" w:space="0" w:color="auto"/>
            </w:tcBorders>
            <w:shd w:val="clear" w:color="000000" w:fill="A9D08E"/>
            <w:noWrap/>
            <w:vAlign w:val="bottom"/>
            <w:hideMark/>
          </w:tcPr>
          <w:p w14:paraId="4F193744" w14:textId="77777777" w:rsidR="0063300C" w:rsidRPr="0063300C" w:rsidRDefault="0063300C" w:rsidP="0063300C">
            <w:pPr>
              <w:spacing w:after="0" w:line="240" w:lineRule="auto"/>
              <w:rPr>
                <w:rFonts w:ascii="Arial" w:eastAsia="Times New Roman" w:hAnsi="Arial" w:cs="Arial"/>
                <w:color w:val="000000"/>
                <w:sz w:val="20"/>
                <w:szCs w:val="20"/>
              </w:rPr>
            </w:pPr>
            <w:proofErr w:type="spellStart"/>
            <w:r w:rsidRPr="0063300C">
              <w:rPr>
                <w:rFonts w:ascii="Arial" w:eastAsia="Times New Roman" w:hAnsi="Arial" w:cs="Arial"/>
                <w:color w:val="000000"/>
                <w:sz w:val="20"/>
                <w:szCs w:val="20"/>
              </w:rPr>
              <w:t>Avena</w:t>
            </w:r>
            <w:proofErr w:type="spellEnd"/>
            <w:r w:rsidRPr="0063300C">
              <w:rPr>
                <w:rFonts w:ascii="Arial" w:eastAsia="Times New Roman" w:hAnsi="Arial" w:cs="Arial"/>
                <w:color w:val="000000"/>
                <w:sz w:val="20"/>
                <w:szCs w:val="20"/>
              </w:rPr>
              <w:t xml:space="preserve"> sativa/Triticum </w:t>
            </w:r>
            <w:proofErr w:type="spellStart"/>
            <w:r w:rsidRPr="0063300C">
              <w:rPr>
                <w:rFonts w:ascii="Arial" w:eastAsia="Times New Roman" w:hAnsi="Arial" w:cs="Arial"/>
                <w:color w:val="000000"/>
                <w:sz w:val="20"/>
                <w:szCs w:val="20"/>
              </w:rPr>
              <w:t>aestivum</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14:paraId="156A0CD0"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35.00</w:t>
            </w:r>
          </w:p>
        </w:tc>
        <w:tc>
          <w:tcPr>
            <w:tcW w:w="1102" w:type="dxa"/>
            <w:tcBorders>
              <w:top w:val="nil"/>
              <w:left w:val="nil"/>
              <w:bottom w:val="single" w:sz="4" w:space="0" w:color="auto"/>
              <w:right w:val="single" w:sz="4" w:space="0" w:color="auto"/>
            </w:tcBorders>
            <w:shd w:val="clear" w:color="auto" w:fill="auto"/>
            <w:noWrap/>
            <w:vAlign w:val="bottom"/>
            <w:hideMark/>
          </w:tcPr>
          <w:p w14:paraId="207A4AA0"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78.48%</w:t>
            </w:r>
          </w:p>
        </w:tc>
        <w:tc>
          <w:tcPr>
            <w:tcW w:w="980" w:type="dxa"/>
            <w:tcBorders>
              <w:top w:val="nil"/>
              <w:left w:val="nil"/>
              <w:bottom w:val="single" w:sz="4" w:space="0" w:color="auto"/>
              <w:right w:val="single" w:sz="4" w:space="0" w:color="auto"/>
            </w:tcBorders>
            <w:shd w:val="clear" w:color="auto" w:fill="auto"/>
            <w:noWrap/>
            <w:vAlign w:val="bottom"/>
            <w:hideMark/>
          </w:tcPr>
          <w:p w14:paraId="0E8DA569"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15.59</w:t>
            </w:r>
          </w:p>
        </w:tc>
        <w:tc>
          <w:tcPr>
            <w:tcW w:w="1090" w:type="dxa"/>
            <w:tcBorders>
              <w:top w:val="nil"/>
              <w:left w:val="nil"/>
              <w:bottom w:val="single" w:sz="4" w:space="0" w:color="auto"/>
              <w:right w:val="single" w:sz="4" w:space="0" w:color="auto"/>
            </w:tcBorders>
            <w:shd w:val="clear" w:color="auto" w:fill="auto"/>
            <w:noWrap/>
            <w:vAlign w:val="bottom"/>
            <w:hideMark/>
          </w:tcPr>
          <w:p w14:paraId="6B0F52FB" w14:textId="77777777" w:rsidR="0063300C" w:rsidRPr="0063300C" w:rsidRDefault="0063300C" w:rsidP="0063300C">
            <w:pPr>
              <w:spacing w:after="0" w:line="240" w:lineRule="auto"/>
              <w:jc w:val="right"/>
              <w:rPr>
                <w:rFonts w:ascii="Arial" w:eastAsia="Times New Roman" w:hAnsi="Arial" w:cs="Arial"/>
                <w:color w:val="000000"/>
                <w:sz w:val="20"/>
                <w:szCs w:val="20"/>
              </w:rPr>
            </w:pPr>
            <w:r w:rsidRPr="0063300C">
              <w:rPr>
                <w:rFonts w:ascii="Arial" w:eastAsia="Times New Roman" w:hAnsi="Arial" w:cs="Arial"/>
                <w:color w:val="000000"/>
                <w:sz w:val="20"/>
                <w:szCs w:val="20"/>
              </w:rPr>
              <w:t>10.97%</w:t>
            </w:r>
          </w:p>
        </w:tc>
      </w:tr>
      <w:tr w:rsidR="0063300C" w:rsidRPr="0063300C" w14:paraId="1CD08BCA" w14:textId="77777777" w:rsidTr="0047059A">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ACE849E"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004" w:type="dxa"/>
            <w:tcBorders>
              <w:top w:val="nil"/>
              <w:left w:val="nil"/>
              <w:bottom w:val="single" w:sz="4" w:space="0" w:color="auto"/>
              <w:right w:val="single" w:sz="4" w:space="0" w:color="auto"/>
            </w:tcBorders>
            <w:shd w:val="clear" w:color="000000" w:fill="9BC2E6"/>
            <w:noWrap/>
            <w:vAlign w:val="bottom"/>
            <w:hideMark/>
          </w:tcPr>
          <w:p w14:paraId="2FC251CE"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4CC90C59"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Cover Crop Subtotal</w:t>
            </w:r>
          </w:p>
        </w:tc>
        <w:tc>
          <w:tcPr>
            <w:tcW w:w="738" w:type="dxa"/>
            <w:tcBorders>
              <w:top w:val="nil"/>
              <w:left w:val="nil"/>
              <w:bottom w:val="single" w:sz="4" w:space="0" w:color="auto"/>
              <w:right w:val="single" w:sz="4" w:space="0" w:color="auto"/>
            </w:tcBorders>
            <w:shd w:val="clear" w:color="000000" w:fill="9BC2E6"/>
            <w:noWrap/>
            <w:vAlign w:val="bottom"/>
            <w:hideMark/>
          </w:tcPr>
          <w:p w14:paraId="57EB9B3B"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35.00</w:t>
            </w:r>
          </w:p>
        </w:tc>
        <w:tc>
          <w:tcPr>
            <w:tcW w:w="1102" w:type="dxa"/>
            <w:tcBorders>
              <w:top w:val="nil"/>
              <w:left w:val="nil"/>
              <w:bottom w:val="single" w:sz="4" w:space="0" w:color="auto"/>
              <w:right w:val="single" w:sz="4" w:space="0" w:color="auto"/>
            </w:tcBorders>
            <w:shd w:val="clear" w:color="000000" w:fill="9BC2E6"/>
            <w:noWrap/>
            <w:vAlign w:val="bottom"/>
            <w:hideMark/>
          </w:tcPr>
          <w:p w14:paraId="04AF0BAA"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78.48%</w:t>
            </w:r>
          </w:p>
        </w:tc>
        <w:tc>
          <w:tcPr>
            <w:tcW w:w="980" w:type="dxa"/>
            <w:tcBorders>
              <w:top w:val="nil"/>
              <w:left w:val="nil"/>
              <w:bottom w:val="single" w:sz="4" w:space="0" w:color="auto"/>
              <w:right w:val="single" w:sz="4" w:space="0" w:color="auto"/>
            </w:tcBorders>
            <w:shd w:val="clear" w:color="000000" w:fill="9BC2E6"/>
            <w:noWrap/>
            <w:vAlign w:val="bottom"/>
            <w:hideMark/>
          </w:tcPr>
          <w:p w14:paraId="4A5F3B72"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15.59</w:t>
            </w:r>
          </w:p>
        </w:tc>
        <w:tc>
          <w:tcPr>
            <w:tcW w:w="1090" w:type="dxa"/>
            <w:tcBorders>
              <w:top w:val="nil"/>
              <w:left w:val="nil"/>
              <w:bottom w:val="single" w:sz="4" w:space="0" w:color="auto"/>
              <w:right w:val="single" w:sz="4" w:space="0" w:color="auto"/>
            </w:tcBorders>
            <w:shd w:val="clear" w:color="000000" w:fill="9BC2E6"/>
            <w:noWrap/>
            <w:vAlign w:val="bottom"/>
            <w:hideMark/>
          </w:tcPr>
          <w:p w14:paraId="42785137"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10.97%</w:t>
            </w:r>
          </w:p>
        </w:tc>
      </w:tr>
      <w:tr w:rsidR="0063300C" w:rsidRPr="0063300C" w14:paraId="7200F7C4" w14:textId="77777777" w:rsidTr="0047059A">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78F91F0"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004" w:type="dxa"/>
            <w:tcBorders>
              <w:top w:val="nil"/>
              <w:left w:val="nil"/>
              <w:bottom w:val="single" w:sz="4" w:space="0" w:color="auto"/>
              <w:right w:val="single" w:sz="4" w:space="0" w:color="auto"/>
            </w:tcBorders>
            <w:shd w:val="clear" w:color="000000" w:fill="9BC2E6"/>
            <w:noWrap/>
            <w:vAlign w:val="bottom"/>
            <w:hideMark/>
          </w:tcPr>
          <w:p w14:paraId="29DE5797"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51D3068F" w14:textId="77777777" w:rsidR="0063300C" w:rsidRPr="0063300C" w:rsidRDefault="0063300C" w:rsidP="0063300C">
            <w:pPr>
              <w:spacing w:after="0" w:line="240" w:lineRule="auto"/>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Total</w:t>
            </w:r>
          </w:p>
        </w:tc>
        <w:tc>
          <w:tcPr>
            <w:tcW w:w="738" w:type="dxa"/>
            <w:tcBorders>
              <w:top w:val="nil"/>
              <w:left w:val="nil"/>
              <w:bottom w:val="single" w:sz="4" w:space="0" w:color="auto"/>
              <w:right w:val="single" w:sz="4" w:space="0" w:color="auto"/>
            </w:tcBorders>
            <w:shd w:val="clear" w:color="000000" w:fill="9BC2E6"/>
            <w:noWrap/>
            <w:vAlign w:val="bottom"/>
            <w:hideMark/>
          </w:tcPr>
          <w:p w14:paraId="27AF7976"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44.60</w:t>
            </w:r>
          </w:p>
        </w:tc>
        <w:tc>
          <w:tcPr>
            <w:tcW w:w="1102" w:type="dxa"/>
            <w:tcBorders>
              <w:top w:val="nil"/>
              <w:left w:val="nil"/>
              <w:bottom w:val="single" w:sz="4" w:space="0" w:color="auto"/>
              <w:right w:val="single" w:sz="4" w:space="0" w:color="auto"/>
            </w:tcBorders>
            <w:shd w:val="clear" w:color="000000" w:fill="9BC2E6"/>
            <w:noWrap/>
            <w:vAlign w:val="bottom"/>
            <w:hideMark/>
          </w:tcPr>
          <w:p w14:paraId="11D371B9"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100.00%</w:t>
            </w:r>
          </w:p>
        </w:tc>
        <w:tc>
          <w:tcPr>
            <w:tcW w:w="980" w:type="dxa"/>
            <w:tcBorders>
              <w:top w:val="nil"/>
              <w:left w:val="nil"/>
              <w:bottom w:val="single" w:sz="4" w:space="0" w:color="auto"/>
              <w:right w:val="single" w:sz="4" w:space="0" w:color="auto"/>
            </w:tcBorders>
            <w:shd w:val="clear" w:color="000000" w:fill="9BC2E6"/>
            <w:noWrap/>
            <w:vAlign w:val="bottom"/>
            <w:hideMark/>
          </w:tcPr>
          <w:p w14:paraId="77BE6F1D"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142.11</w:t>
            </w:r>
          </w:p>
        </w:tc>
        <w:tc>
          <w:tcPr>
            <w:tcW w:w="1090" w:type="dxa"/>
            <w:tcBorders>
              <w:top w:val="nil"/>
              <w:left w:val="nil"/>
              <w:bottom w:val="single" w:sz="4" w:space="0" w:color="auto"/>
              <w:right w:val="single" w:sz="4" w:space="0" w:color="auto"/>
            </w:tcBorders>
            <w:shd w:val="clear" w:color="000000" w:fill="9BC2E6"/>
            <w:noWrap/>
            <w:vAlign w:val="bottom"/>
            <w:hideMark/>
          </w:tcPr>
          <w:p w14:paraId="5FB9B27B" w14:textId="77777777" w:rsidR="0063300C" w:rsidRPr="0063300C" w:rsidRDefault="0063300C" w:rsidP="0063300C">
            <w:pPr>
              <w:spacing w:after="0" w:line="240" w:lineRule="auto"/>
              <w:jc w:val="right"/>
              <w:rPr>
                <w:rFonts w:ascii="Arial" w:eastAsia="Times New Roman" w:hAnsi="Arial" w:cs="Arial"/>
                <w:b/>
                <w:bCs/>
                <w:color w:val="000000"/>
                <w:sz w:val="20"/>
                <w:szCs w:val="20"/>
              </w:rPr>
            </w:pPr>
            <w:r w:rsidRPr="0063300C">
              <w:rPr>
                <w:rFonts w:ascii="Arial" w:eastAsia="Times New Roman" w:hAnsi="Arial" w:cs="Arial"/>
                <w:b/>
                <w:bCs/>
                <w:color w:val="000000"/>
                <w:sz w:val="20"/>
                <w:szCs w:val="20"/>
              </w:rPr>
              <w:t>100.00%</w:t>
            </w:r>
          </w:p>
        </w:tc>
      </w:tr>
    </w:tbl>
    <w:p w14:paraId="2141308D" w14:textId="77777777" w:rsidR="0063300C" w:rsidRDefault="0063300C" w:rsidP="0063300C">
      <w:pPr>
        <w:pStyle w:val="paragraph"/>
        <w:spacing w:before="0" w:beforeAutospacing="0" w:after="0" w:afterAutospacing="0"/>
        <w:ind w:right="-540"/>
        <w:textAlignment w:val="baseline"/>
        <w:rPr>
          <w:b/>
          <w:bCs/>
          <w:sz w:val="48"/>
          <w:szCs w:val="48"/>
        </w:rPr>
      </w:pPr>
    </w:p>
    <w:p w14:paraId="31AA177A" w14:textId="3E24B504" w:rsidR="003934C8" w:rsidRPr="00A905E6" w:rsidRDefault="003934C8" w:rsidP="0063300C">
      <w:pPr>
        <w:pStyle w:val="paragraph"/>
        <w:spacing w:before="0" w:beforeAutospacing="0" w:after="0" w:afterAutospacing="0"/>
        <w:ind w:right="-540"/>
        <w:textAlignment w:val="baseline"/>
        <w:rPr>
          <w:rFonts w:asciiTheme="majorHAnsi" w:eastAsiaTheme="majorEastAsia" w:hAnsiTheme="majorHAnsi" w:cstheme="majorHAnsi"/>
          <w:spacing w:val="-10"/>
          <w:kern w:val="28"/>
        </w:rPr>
      </w:pPr>
      <w:r w:rsidRPr="00A905E6">
        <w:rPr>
          <w:rFonts w:asciiTheme="majorHAnsi" w:hAnsiTheme="majorHAnsi" w:cstheme="majorHAnsi"/>
          <w:b/>
          <w:bCs/>
          <w:sz w:val="48"/>
          <w:szCs w:val="48"/>
        </w:rPr>
        <w:t>Seed Mix Enhancements or Substitutions</w:t>
      </w:r>
      <w:r w:rsidRPr="00A905E6">
        <w:rPr>
          <w:rFonts w:asciiTheme="majorHAnsi" w:hAnsiTheme="majorHAnsi" w:cstheme="majorHAnsi"/>
          <w:noProof/>
          <w:sz w:val="48"/>
          <w:szCs w:val="48"/>
        </w:rPr>
        <w:t xml:space="preserve">   </w:t>
      </w:r>
      <w:r w:rsidRPr="00A905E6">
        <w:rPr>
          <w:rFonts w:asciiTheme="majorHAnsi" w:eastAsiaTheme="majorEastAsia" w:hAnsiTheme="majorHAnsi" w:cstheme="majorHAnsi"/>
          <w:spacing w:val="-10"/>
          <w:kern w:val="28"/>
        </w:rPr>
        <w:t xml:space="preserve">    </w:t>
      </w:r>
    </w:p>
    <w:p w14:paraId="65537357" w14:textId="77777777" w:rsidR="003934C8" w:rsidRDefault="003934C8" w:rsidP="003934C8">
      <w:pPr>
        <w:pStyle w:val="Title"/>
        <w:rPr>
          <w:noProof/>
          <w:sz w:val="24"/>
          <w:szCs w:val="24"/>
        </w:rPr>
      </w:pPr>
      <w:r>
        <w:rPr>
          <w:rFonts w:cstheme="majorHAnsi"/>
          <w:sz w:val="24"/>
          <w:szCs w:val="24"/>
        </w:rPr>
        <w:t xml:space="preserve">List of Additional Species to Add Diversity or for Substitutions </w:t>
      </w:r>
    </w:p>
    <w:p w14:paraId="1851AF6E" w14:textId="784DFA06" w:rsidR="44450E3F" w:rsidRDefault="44450E3F" w:rsidP="595740AA">
      <w:pPr>
        <w:pStyle w:val="Title"/>
        <w:rPr>
          <w:rFonts w:ascii="Calibri Light" w:hAnsi="Calibri Light"/>
          <w:noProof/>
        </w:rPr>
      </w:pPr>
      <w:r w:rsidRPr="595740AA">
        <w:rPr>
          <w:noProof/>
          <w:sz w:val="24"/>
          <w:szCs w:val="24"/>
        </w:rPr>
        <w:t>The numbers (1-9) are species ranges that relate to the MN Ecological Subsection</w:t>
      </w:r>
      <w:r w:rsidR="1DFAAA18" w:rsidRPr="595740AA">
        <w:rPr>
          <w:noProof/>
          <w:sz w:val="24"/>
          <w:szCs w:val="24"/>
        </w:rPr>
        <w:t>s</w:t>
      </w:r>
    </w:p>
    <w:p w14:paraId="4857E763" w14:textId="77777777" w:rsidR="003934C8" w:rsidRDefault="003934C8" w:rsidP="003934C8">
      <w:pPr>
        <w:pStyle w:val="Heading1"/>
        <w:rPr>
          <w:b/>
          <w:bCs/>
        </w:rPr>
      </w:pPr>
      <w:r>
        <w:rPr>
          <w:b/>
          <w:bCs/>
        </w:rPr>
        <w:t>Impoundment General</w:t>
      </w:r>
    </w:p>
    <w:p w14:paraId="6F54AAD6" w14:textId="746EF897" w:rsidR="003934C8" w:rsidRPr="00AD69AD" w:rsidRDefault="44450E3F" w:rsidP="003934C8">
      <w:r>
        <w:t xml:space="preserve">Updated </w:t>
      </w:r>
      <w:r w:rsidR="0033BF2C">
        <w:t>10</w:t>
      </w:r>
      <w:r>
        <w:t>-</w:t>
      </w:r>
      <w:r w:rsidR="3D396419">
        <w:t>01</w:t>
      </w:r>
      <w:r>
        <w:t>-202</w:t>
      </w:r>
      <w:r w:rsidR="3263A44C">
        <w:t>2</w:t>
      </w:r>
    </w:p>
    <w:p w14:paraId="1E2AC6D6" w14:textId="77777777" w:rsidR="003934C8" w:rsidRPr="00314246" w:rsidRDefault="003934C8" w:rsidP="003934C8">
      <w:pPr>
        <w:pStyle w:val="Heading2"/>
        <w:rPr>
          <w:b/>
          <w:bCs/>
        </w:rPr>
      </w:pPr>
      <w:r w:rsidRPr="00314246">
        <w:rPr>
          <w:b/>
          <w:bCs/>
        </w:rPr>
        <w:t>Grasses:</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1BDE7BB2" w14:textId="77777777" w:rsidTr="6704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A1AB337" w14:textId="77777777" w:rsidR="003934C8" w:rsidRPr="007A5700" w:rsidRDefault="003934C8" w:rsidP="00642D78">
            <w:pPr>
              <w:pStyle w:val="Heading3"/>
              <w:jc w:val="center"/>
            </w:pPr>
            <w:bookmarkStart w:id="1" w:name="_Hlk39066304"/>
            <w:r w:rsidRPr="00314246">
              <w:rPr>
                <w:color w:val="auto"/>
              </w:rPr>
              <w:t>Scientific Name</w:t>
            </w:r>
          </w:p>
        </w:tc>
        <w:tc>
          <w:tcPr>
            <w:tcW w:w="2970" w:type="dxa"/>
          </w:tcPr>
          <w:p w14:paraId="1D5A3D05" w14:textId="77777777" w:rsidR="003934C8" w:rsidRPr="007A5700"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29E39BD8" w14:textId="77777777" w:rsidR="003934C8" w:rsidRPr="007A5700"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3934C8" w:rsidRPr="007A5700" w14:paraId="5F6F28FF"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13C276B" w14:textId="77777777" w:rsidR="003934C8" w:rsidRPr="00D81BF0" w:rsidRDefault="003934C8" w:rsidP="00642D78">
            <w:pPr>
              <w:rPr>
                <w:b w:val="0"/>
                <w:bCs w:val="0"/>
                <w:i/>
                <w:iCs/>
              </w:rPr>
            </w:pPr>
            <w:r w:rsidRPr="00D81BF0">
              <w:rPr>
                <w:b w:val="0"/>
                <w:bCs w:val="0"/>
                <w:i/>
                <w:iCs/>
              </w:rPr>
              <w:t>Bromus </w:t>
            </w:r>
            <w:proofErr w:type="spellStart"/>
            <w:r w:rsidRPr="00D81BF0">
              <w:rPr>
                <w:b w:val="0"/>
                <w:bCs w:val="0"/>
                <w:i/>
                <w:iCs/>
              </w:rPr>
              <w:t>pubescens</w:t>
            </w:r>
            <w:proofErr w:type="spellEnd"/>
          </w:p>
        </w:tc>
        <w:tc>
          <w:tcPr>
            <w:tcW w:w="2970" w:type="dxa"/>
          </w:tcPr>
          <w:p w14:paraId="3BC0FFD9"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Hairy Wood Chess</w:t>
            </w:r>
          </w:p>
        </w:tc>
        <w:tc>
          <w:tcPr>
            <w:tcW w:w="2520" w:type="dxa"/>
          </w:tcPr>
          <w:p w14:paraId="762408B6" w14:textId="7C82EE07" w:rsidR="003934C8" w:rsidRPr="006E495C" w:rsidRDefault="1FD645C2"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12606286"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4684BAA5" w14:textId="77777777" w:rsidR="003934C8" w:rsidRPr="00D81BF0" w:rsidRDefault="003934C8" w:rsidP="00642D78">
            <w:pPr>
              <w:rPr>
                <w:b w:val="0"/>
                <w:bCs w:val="0"/>
                <w:i/>
                <w:iCs/>
              </w:rPr>
            </w:pPr>
            <w:r w:rsidRPr="00D81BF0">
              <w:rPr>
                <w:b w:val="0"/>
                <w:bCs w:val="0"/>
                <w:i/>
                <w:iCs/>
              </w:rPr>
              <w:t>Calamagrostis canadensis</w:t>
            </w:r>
          </w:p>
        </w:tc>
        <w:tc>
          <w:tcPr>
            <w:tcW w:w="2970" w:type="dxa"/>
          </w:tcPr>
          <w:p w14:paraId="6CF9170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8F1E11">
              <w:rPr>
                <w:color w:val="auto"/>
              </w:rPr>
              <w:t>Bluejoint</w:t>
            </w:r>
          </w:p>
        </w:tc>
        <w:tc>
          <w:tcPr>
            <w:tcW w:w="2520" w:type="dxa"/>
          </w:tcPr>
          <w:p w14:paraId="2AF4F4CF" w14:textId="4D2A23B0" w:rsidR="003934C8" w:rsidRPr="006E495C" w:rsidRDefault="73808D20"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0F6B31B9"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16B0606F" w14:textId="77777777" w:rsidR="003934C8" w:rsidRPr="00D81BF0" w:rsidRDefault="003934C8" w:rsidP="00642D78">
            <w:pPr>
              <w:rPr>
                <w:b w:val="0"/>
                <w:bCs w:val="0"/>
                <w:i/>
                <w:iCs/>
              </w:rPr>
            </w:pPr>
            <w:r w:rsidRPr="00D81BF0">
              <w:rPr>
                <w:b w:val="0"/>
                <w:bCs w:val="0"/>
                <w:i/>
                <w:iCs/>
              </w:rPr>
              <w:t>Calamagrostis stricta (2,5,8,9)</w:t>
            </w:r>
          </w:p>
        </w:tc>
        <w:tc>
          <w:tcPr>
            <w:tcW w:w="2970" w:type="dxa"/>
          </w:tcPr>
          <w:p w14:paraId="07704D2E"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Narrow </w:t>
            </w:r>
            <w:proofErr w:type="spellStart"/>
            <w:r w:rsidRPr="008F1E11">
              <w:rPr>
                <w:color w:val="auto"/>
              </w:rPr>
              <w:t>Reedgrass</w:t>
            </w:r>
            <w:proofErr w:type="spellEnd"/>
          </w:p>
        </w:tc>
        <w:tc>
          <w:tcPr>
            <w:tcW w:w="2520" w:type="dxa"/>
          </w:tcPr>
          <w:p w14:paraId="7A4DA2CB" w14:textId="0743FE58" w:rsidR="003934C8" w:rsidRPr="006E495C" w:rsidRDefault="1A2897F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659659A8"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E5F2FF2" w14:textId="77777777" w:rsidR="003934C8" w:rsidRPr="00D81BF0" w:rsidRDefault="003934C8" w:rsidP="00642D78">
            <w:pPr>
              <w:rPr>
                <w:rFonts w:ascii="Calibri" w:hAnsi="Calibri" w:cs="Calibri"/>
                <w:b w:val="0"/>
                <w:bCs w:val="0"/>
                <w:i/>
                <w:iCs/>
                <w:color w:val="auto"/>
              </w:rPr>
            </w:pPr>
            <w:r w:rsidRPr="00D81BF0">
              <w:rPr>
                <w:b w:val="0"/>
                <w:bCs w:val="0"/>
                <w:i/>
                <w:iCs/>
              </w:rPr>
              <w:t>Elymus canadensis</w:t>
            </w:r>
          </w:p>
        </w:tc>
        <w:tc>
          <w:tcPr>
            <w:tcW w:w="2970" w:type="dxa"/>
          </w:tcPr>
          <w:p w14:paraId="44BF110F"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8F1E11">
              <w:rPr>
                <w:color w:val="auto"/>
              </w:rPr>
              <w:t>Canada Wild Rye</w:t>
            </w:r>
          </w:p>
        </w:tc>
        <w:tc>
          <w:tcPr>
            <w:tcW w:w="2520" w:type="dxa"/>
          </w:tcPr>
          <w:p w14:paraId="70FE447D" w14:textId="66E055FA" w:rsidR="003934C8" w:rsidRPr="006E495C" w:rsidRDefault="2FE18D99"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01AFBA2B"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3FA71C0" w14:textId="77777777" w:rsidR="003934C8" w:rsidRPr="00D81BF0" w:rsidRDefault="003934C8" w:rsidP="00642D78">
            <w:pPr>
              <w:rPr>
                <w:b w:val="0"/>
                <w:bCs w:val="0"/>
                <w:i/>
                <w:iCs/>
                <w:color w:val="auto"/>
              </w:rPr>
            </w:pPr>
            <w:r w:rsidRPr="00D81BF0">
              <w:rPr>
                <w:b w:val="0"/>
                <w:bCs w:val="0"/>
                <w:i/>
                <w:iCs/>
              </w:rPr>
              <w:t>Elymus </w:t>
            </w:r>
            <w:proofErr w:type="spellStart"/>
            <w:r w:rsidRPr="00D81BF0">
              <w:rPr>
                <w:b w:val="0"/>
                <w:bCs w:val="0"/>
                <w:i/>
                <w:iCs/>
              </w:rPr>
              <w:t>riparius</w:t>
            </w:r>
            <w:proofErr w:type="spellEnd"/>
          </w:p>
        </w:tc>
        <w:tc>
          <w:tcPr>
            <w:tcW w:w="2970" w:type="dxa"/>
          </w:tcPr>
          <w:p w14:paraId="49EAA5EC"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Riverbank Wild Rye</w:t>
            </w:r>
          </w:p>
        </w:tc>
        <w:tc>
          <w:tcPr>
            <w:tcW w:w="2520" w:type="dxa"/>
          </w:tcPr>
          <w:p w14:paraId="49EC1A09" w14:textId="0CDB6196" w:rsidR="003934C8" w:rsidRPr="006E495C" w:rsidRDefault="1B33CED9"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47A73D8B"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4D85B081" w14:textId="77777777" w:rsidR="003934C8" w:rsidRPr="00D81BF0" w:rsidRDefault="003934C8" w:rsidP="00642D78">
            <w:pPr>
              <w:rPr>
                <w:b w:val="0"/>
                <w:bCs w:val="0"/>
                <w:i/>
                <w:iCs/>
              </w:rPr>
            </w:pPr>
            <w:r w:rsidRPr="00D81BF0">
              <w:rPr>
                <w:b w:val="0"/>
                <w:bCs w:val="0"/>
                <w:i/>
                <w:iCs/>
              </w:rPr>
              <w:t>Elymus </w:t>
            </w:r>
            <w:proofErr w:type="spellStart"/>
            <w:r w:rsidRPr="00D81BF0">
              <w:rPr>
                <w:b w:val="0"/>
                <w:bCs w:val="0"/>
                <w:i/>
                <w:iCs/>
              </w:rPr>
              <w:t>villosus</w:t>
            </w:r>
            <w:proofErr w:type="spellEnd"/>
          </w:p>
        </w:tc>
        <w:tc>
          <w:tcPr>
            <w:tcW w:w="2970" w:type="dxa"/>
          </w:tcPr>
          <w:p w14:paraId="1CD1172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8F1E11">
              <w:rPr>
                <w:color w:val="auto"/>
              </w:rPr>
              <w:t>Downy Wild Rye</w:t>
            </w:r>
          </w:p>
        </w:tc>
        <w:tc>
          <w:tcPr>
            <w:tcW w:w="2520" w:type="dxa"/>
          </w:tcPr>
          <w:p w14:paraId="1C717521" w14:textId="424063F7" w:rsidR="003934C8" w:rsidRPr="006E495C" w:rsidRDefault="51F4E6B5"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0C2A9460"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5F0CD11" w14:textId="77777777" w:rsidR="003934C8" w:rsidRPr="00D81BF0" w:rsidRDefault="003934C8" w:rsidP="00642D78">
            <w:pPr>
              <w:rPr>
                <w:b w:val="0"/>
                <w:bCs w:val="0"/>
                <w:i/>
                <w:iCs/>
              </w:rPr>
            </w:pPr>
            <w:proofErr w:type="spellStart"/>
            <w:r w:rsidRPr="00D81BF0">
              <w:rPr>
                <w:b w:val="0"/>
                <w:bCs w:val="0"/>
                <w:i/>
                <w:iCs/>
              </w:rPr>
              <w:t>Leersia</w:t>
            </w:r>
            <w:proofErr w:type="spellEnd"/>
            <w:r w:rsidRPr="00D81BF0">
              <w:rPr>
                <w:b w:val="0"/>
                <w:bCs w:val="0"/>
                <w:i/>
                <w:iCs/>
              </w:rPr>
              <w:t> virginica (6‐9)</w:t>
            </w:r>
          </w:p>
        </w:tc>
        <w:tc>
          <w:tcPr>
            <w:tcW w:w="2970" w:type="dxa"/>
          </w:tcPr>
          <w:p w14:paraId="31F801A2"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White Grass</w:t>
            </w:r>
          </w:p>
        </w:tc>
        <w:tc>
          <w:tcPr>
            <w:tcW w:w="2520" w:type="dxa"/>
          </w:tcPr>
          <w:p w14:paraId="12637274" w14:textId="77FF429E" w:rsidR="003934C8" w:rsidRPr="006E495C" w:rsidRDefault="68D77ECC"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672819E6"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88ADE3F" w14:textId="77777777" w:rsidR="003934C8" w:rsidRPr="00D81BF0" w:rsidRDefault="003934C8" w:rsidP="00642D78">
            <w:pPr>
              <w:rPr>
                <w:rFonts w:ascii="Calibri" w:hAnsi="Calibri" w:cs="Calibri"/>
                <w:b w:val="0"/>
                <w:bCs w:val="0"/>
                <w:i/>
                <w:iCs/>
                <w:color w:val="auto"/>
              </w:rPr>
            </w:pPr>
            <w:proofErr w:type="spellStart"/>
            <w:r w:rsidRPr="00D81BF0">
              <w:rPr>
                <w:b w:val="0"/>
                <w:bCs w:val="0"/>
                <w:i/>
                <w:iCs/>
              </w:rPr>
              <w:t>Muhlenbergia</w:t>
            </w:r>
            <w:proofErr w:type="spellEnd"/>
            <w:r w:rsidRPr="00D81BF0">
              <w:rPr>
                <w:b w:val="0"/>
                <w:bCs w:val="0"/>
                <w:i/>
                <w:iCs/>
              </w:rPr>
              <w:t> glomerata</w:t>
            </w:r>
          </w:p>
        </w:tc>
        <w:tc>
          <w:tcPr>
            <w:tcW w:w="2970" w:type="dxa"/>
          </w:tcPr>
          <w:p w14:paraId="627CF9A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8F1E11">
              <w:rPr>
                <w:color w:val="auto"/>
              </w:rPr>
              <w:t>Clustered Muhly Grass</w:t>
            </w:r>
          </w:p>
        </w:tc>
        <w:tc>
          <w:tcPr>
            <w:tcW w:w="2520" w:type="dxa"/>
          </w:tcPr>
          <w:p w14:paraId="6F81F1DA" w14:textId="540AA8F6" w:rsidR="003934C8" w:rsidRPr="006E495C" w:rsidRDefault="0A556E20"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1</w:t>
            </w:r>
          </w:p>
        </w:tc>
      </w:tr>
      <w:tr w:rsidR="003934C8" w:rsidRPr="007A5700" w14:paraId="4CE4FCCA"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876875E" w14:textId="77777777" w:rsidR="003934C8" w:rsidRPr="00D81BF0" w:rsidRDefault="003934C8" w:rsidP="00642D78">
            <w:pPr>
              <w:rPr>
                <w:rFonts w:ascii="Calibri" w:hAnsi="Calibri" w:cs="Calibri"/>
                <w:b w:val="0"/>
                <w:bCs w:val="0"/>
                <w:i/>
                <w:iCs/>
                <w:color w:val="auto"/>
              </w:rPr>
            </w:pPr>
            <w:proofErr w:type="spellStart"/>
            <w:r w:rsidRPr="00D81BF0">
              <w:rPr>
                <w:b w:val="0"/>
                <w:bCs w:val="0"/>
                <w:i/>
                <w:iCs/>
              </w:rPr>
              <w:t>Sorghastrum</w:t>
            </w:r>
            <w:proofErr w:type="spellEnd"/>
            <w:r w:rsidRPr="00D81BF0">
              <w:rPr>
                <w:b w:val="0"/>
                <w:bCs w:val="0"/>
                <w:i/>
                <w:iCs/>
              </w:rPr>
              <w:t> nutans</w:t>
            </w:r>
          </w:p>
        </w:tc>
        <w:tc>
          <w:tcPr>
            <w:tcW w:w="2970" w:type="dxa"/>
          </w:tcPr>
          <w:p w14:paraId="4633C976"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8F1E11">
              <w:rPr>
                <w:color w:val="auto"/>
              </w:rPr>
              <w:t>Indian Grass</w:t>
            </w:r>
          </w:p>
        </w:tc>
        <w:tc>
          <w:tcPr>
            <w:tcW w:w="2520" w:type="dxa"/>
          </w:tcPr>
          <w:p w14:paraId="4BC48311" w14:textId="1E7DEAAF" w:rsidR="003934C8" w:rsidRPr="006E495C" w:rsidRDefault="431B51FC"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bl>
    <w:bookmarkEnd w:id="1"/>
    <w:p w14:paraId="6D98BD3F" w14:textId="33B61571" w:rsidR="003934C8" w:rsidRPr="001352F3" w:rsidRDefault="44450E3F" w:rsidP="003934C8">
      <w:pPr>
        <w:pStyle w:val="Heading2"/>
        <w:rPr>
          <w:b/>
          <w:bCs/>
        </w:rPr>
      </w:pPr>
      <w:r w:rsidRPr="1C4EAFA6">
        <w:rPr>
          <w:b/>
          <w:bCs/>
        </w:rPr>
        <w:t>Forbs:</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46AD7D9C" w14:textId="77777777" w:rsidTr="670431E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17A103D7" w14:textId="77777777" w:rsidR="003934C8" w:rsidRPr="001352F3" w:rsidRDefault="003934C8" w:rsidP="00642D78">
            <w:pPr>
              <w:pStyle w:val="Heading3"/>
              <w:jc w:val="center"/>
              <w:rPr>
                <w:color w:val="auto"/>
              </w:rPr>
            </w:pPr>
            <w:bookmarkStart w:id="2" w:name="_Hlk39067721"/>
            <w:r w:rsidRPr="001352F3">
              <w:rPr>
                <w:color w:val="auto"/>
              </w:rPr>
              <w:t>Scientific Name</w:t>
            </w:r>
          </w:p>
        </w:tc>
        <w:tc>
          <w:tcPr>
            <w:tcW w:w="2970" w:type="dxa"/>
          </w:tcPr>
          <w:p w14:paraId="171CFC97" w14:textId="77777777" w:rsidR="003934C8" w:rsidRPr="001352F3"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520" w:type="dxa"/>
          </w:tcPr>
          <w:p w14:paraId="4E12EA25" w14:textId="77777777" w:rsidR="003934C8" w:rsidRPr="001352F3"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3934C8" w:rsidRPr="007A5700" w14:paraId="1CAE4C71"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8B8A04B" w14:textId="77777777" w:rsidR="003934C8" w:rsidRPr="0063623A" w:rsidRDefault="003934C8" w:rsidP="00642D78">
            <w:pPr>
              <w:rPr>
                <w:b w:val="0"/>
                <w:bCs w:val="0"/>
                <w:i/>
                <w:iCs/>
                <w:color w:val="auto"/>
              </w:rPr>
            </w:pPr>
            <w:proofErr w:type="spellStart"/>
            <w:r w:rsidRPr="0063623A">
              <w:rPr>
                <w:b w:val="0"/>
                <w:bCs w:val="0"/>
                <w:i/>
                <w:iCs/>
                <w:color w:val="auto"/>
              </w:rPr>
              <w:t>Ageratina</w:t>
            </w:r>
            <w:proofErr w:type="spellEnd"/>
            <w:r w:rsidRPr="0063623A">
              <w:rPr>
                <w:b w:val="0"/>
                <w:bCs w:val="0"/>
                <w:i/>
                <w:iCs/>
                <w:color w:val="auto"/>
              </w:rPr>
              <w:t> </w:t>
            </w:r>
            <w:proofErr w:type="spellStart"/>
            <w:r w:rsidRPr="0063623A">
              <w:rPr>
                <w:b w:val="0"/>
                <w:bCs w:val="0"/>
                <w:i/>
                <w:iCs/>
                <w:color w:val="auto"/>
              </w:rPr>
              <w:t>altissima</w:t>
            </w:r>
            <w:proofErr w:type="spellEnd"/>
            <w:r w:rsidRPr="0063623A">
              <w:rPr>
                <w:b w:val="0"/>
                <w:bCs w:val="0"/>
                <w:i/>
                <w:iCs/>
                <w:color w:val="auto"/>
              </w:rPr>
              <w:t> (4,6‐8)</w:t>
            </w:r>
          </w:p>
        </w:tc>
        <w:tc>
          <w:tcPr>
            <w:tcW w:w="2970" w:type="dxa"/>
          </w:tcPr>
          <w:p w14:paraId="2DEA0FD3"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White Snakeroot</w:t>
            </w:r>
          </w:p>
        </w:tc>
        <w:tc>
          <w:tcPr>
            <w:tcW w:w="2520" w:type="dxa"/>
          </w:tcPr>
          <w:p w14:paraId="076DDC6F" w14:textId="538060E7" w:rsidR="003934C8" w:rsidRPr="007F10A5" w:rsidRDefault="44518BB9"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35F395A5"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2108881" w14:textId="77777777" w:rsidR="003934C8" w:rsidRPr="0063623A" w:rsidRDefault="003934C8" w:rsidP="00642D78">
            <w:pPr>
              <w:rPr>
                <w:rFonts w:ascii="Calibri" w:hAnsi="Calibri" w:cs="Calibri"/>
                <w:b w:val="0"/>
                <w:bCs w:val="0"/>
                <w:i/>
                <w:iCs/>
                <w:color w:val="auto"/>
              </w:rPr>
            </w:pPr>
            <w:r w:rsidRPr="0063623A">
              <w:rPr>
                <w:b w:val="0"/>
                <w:bCs w:val="0"/>
                <w:i/>
                <w:iCs/>
                <w:color w:val="auto"/>
              </w:rPr>
              <w:t>Bidens </w:t>
            </w:r>
            <w:proofErr w:type="spellStart"/>
            <w:r w:rsidRPr="0063623A">
              <w:rPr>
                <w:b w:val="0"/>
                <w:bCs w:val="0"/>
                <w:i/>
                <w:iCs/>
                <w:color w:val="auto"/>
              </w:rPr>
              <w:t>cernua</w:t>
            </w:r>
            <w:proofErr w:type="spellEnd"/>
          </w:p>
        </w:tc>
        <w:tc>
          <w:tcPr>
            <w:tcW w:w="2970" w:type="dxa"/>
          </w:tcPr>
          <w:p w14:paraId="5F519B32"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Nodding Bur Marigold</w:t>
            </w:r>
          </w:p>
        </w:tc>
        <w:tc>
          <w:tcPr>
            <w:tcW w:w="2520" w:type="dxa"/>
          </w:tcPr>
          <w:p w14:paraId="58BBC14D" w14:textId="502AC1F1" w:rsidR="003934C8" w:rsidRDefault="70AB0C9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599E091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CC09948" w14:textId="77777777" w:rsidR="003934C8" w:rsidRPr="0063623A" w:rsidRDefault="003934C8" w:rsidP="00642D78">
            <w:pPr>
              <w:rPr>
                <w:b w:val="0"/>
                <w:bCs w:val="0"/>
                <w:i/>
                <w:iCs/>
                <w:color w:val="auto"/>
              </w:rPr>
            </w:pPr>
            <w:r w:rsidRPr="0063623A">
              <w:rPr>
                <w:b w:val="0"/>
                <w:bCs w:val="0"/>
                <w:i/>
                <w:iCs/>
                <w:color w:val="auto"/>
              </w:rPr>
              <w:t>Bidens </w:t>
            </w:r>
            <w:proofErr w:type="spellStart"/>
            <w:r w:rsidRPr="0063623A">
              <w:rPr>
                <w:b w:val="0"/>
                <w:bCs w:val="0"/>
                <w:i/>
                <w:iCs/>
                <w:color w:val="auto"/>
              </w:rPr>
              <w:t>coronata</w:t>
            </w:r>
            <w:proofErr w:type="spellEnd"/>
            <w:r w:rsidRPr="0063623A">
              <w:rPr>
                <w:b w:val="0"/>
                <w:bCs w:val="0"/>
                <w:i/>
                <w:iCs/>
                <w:color w:val="auto"/>
              </w:rPr>
              <w:t> (6,8)</w:t>
            </w:r>
          </w:p>
        </w:tc>
        <w:tc>
          <w:tcPr>
            <w:tcW w:w="2970" w:type="dxa"/>
          </w:tcPr>
          <w:p w14:paraId="63C53DCA"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Showy </w:t>
            </w:r>
            <w:proofErr w:type="spellStart"/>
            <w:r w:rsidRPr="00C045D8">
              <w:rPr>
                <w:color w:val="auto"/>
              </w:rPr>
              <w:t>Beggarticks</w:t>
            </w:r>
            <w:proofErr w:type="spellEnd"/>
          </w:p>
        </w:tc>
        <w:tc>
          <w:tcPr>
            <w:tcW w:w="2520" w:type="dxa"/>
          </w:tcPr>
          <w:p w14:paraId="20E05809" w14:textId="193F6631" w:rsidR="003934C8" w:rsidRPr="007F10A5" w:rsidRDefault="0D203722"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3E0FD309"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ECF9D8F" w14:textId="77777777" w:rsidR="003934C8" w:rsidRPr="0063623A" w:rsidRDefault="003934C8" w:rsidP="00642D78">
            <w:pPr>
              <w:rPr>
                <w:b w:val="0"/>
                <w:bCs w:val="0"/>
                <w:i/>
                <w:iCs/>
                <w:color w:val="auto"/>
              </w:rPr>
            </w:pPr>
            <w:proofErr w:type="spellStart"/>
            <w:r w:rsidRPr="0063623A">
              <w:rPr>
                <w:b w:val="0"/>
                <w:bCs w:val="0"/>
                <w:i/>
                <w:iCs/>
                <w:color w:val="auto"/>
              </w:rPr>
              <w:t>Boltonia</w:t>
            </w:r>
            <w:proofErr w:type="spellEnd"/>
            <w:r w:rsidRPr="0063623A">
              <w:rPr>
                <w:b w:val="0"/>
                <w:bCs w:val="0"/>
                <w:i/>
                <w:iCs/>
                <w:color w:val="auto"/>
              </w:rPr>
              <w:t> </w:t>
            </w:r>
            <w:proofErr w:type="spellStart"/>
            <w:r w:rsidRPr="0063623A">
              <w:rPr>
                <w:b w:val="0"/>
                <w:bCs w:val="0"/>
                <w:i/>
                <w:iCs/>
                <w:color w:val="auto"/>
              </w:rPr>
              <w:t>asteroides</w:t>
            </w:r>
            <w:proofErr w:type="spellEnd"/>
            <w:r w:rsidRPr="0063623A">
              <w:rPr>
                <w:b w:val="0"/>
                <w:bCs w:val="0"/>
                <w:i/>
                <w:iCs/>
                <w:color w:val="auto"/>
              </w:rPr>
              <w:t> (4,7‐9)</w:t>
            </w:r>
          </w:p>
        </w:tc>
        <w:tc>
          <w:tcPr>
            <w:tcW w:w="2970" w:type="dxa"/>
          </w:tcPr>
          <w:p w14:paraId="1DDC4780"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False Aster</w:t>
            </w:r>
          </w:p>
        </w:tc>
        <w:tc>
          <w:tcPr>
            <w:tcW w:w="2520" w:type="dxa"/>
          </w:tcPr>
          <w:p w14:paraId="26AFB718" w14:textId="7D0D3946" w:rsidR="003934C8" w:rsidRPr="007F10A5" w:rsidRDefault="196FAF5E"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r w:rsidR="003934C8" w:rsidRPr="007A5700" w14:paraId="6AE00734"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1FC668" w14:textId="77777777" w:rsidR="003934C8" w:rsidRPr="0063623A" w:rsidRDefault="003934C8" w:rsidP="00642D78">
            <w:pPr>
              <w:rPr>
                <w:b w:val="0"/>
                <w:bCs w:val="0"/>
                <w:i/>
                <w:iCs/>
                <w:color w:val="auto"/>
              </w:rPr>
            </w:pPr>
            <w:r w:rsidRPr="0063623A">
              <w:rPr>
                <w:b w:val="0"/>
                <w:bCs w:val="0"/>
                <w:i/>
                <w:iCs/>
                <w:color w:val="auto"/>
              </w:rPr>
              <w:t>Chelone glabra (1,3,5‐8)</w:t>
            </w:r>
          </w:p>
        </w:tc>
        <w:tc>
          <w:tcPr>
            <w:tcW w:w="2970" w:type="dxa"/>
          </w:tcPr>
          <w:p w14:paraId="5E0B37DB"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White Turtlehead</w:t>
            </w:r>
          </w:p>
        </w:tc>
        <w:tc>
          <w:tcPr>
            <w:tcW w:w="2520" w:type="dxa"/>
          </w:tcPr>
          <w:p w14:paraId="6F6AAF9D" w14:textId="3B6B746F" w:rsidR="003934C8" w:rsidRPr="007F10A5" w:rsidRDefault="4884B024"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07F54FDF"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2F8148C2" w14:textId="77777777" w:rsidR="003934C8" w:rsidRPr="0063623A" w:rsidRDefault="003934C8" w:rsidP="00642D78">
            <w:pPr>
              <w:rPr>
                <w:rFonts w:ascii="Calibri" w:hAnsi="Calibri" w:cs="Calibri"/>
                <w:b w:val="0"/>
                <w:bCs w:val="0"/>
                <w:i/>
                <w:iCs/>
                <w:color w:val="auto"/>
              </w:rPr>
            </w:pPr>
            <w:r w:rsidRPr="0063623A">
              <w:rPr>
                <w:b w:val="0"/>
                <w:bCs w:val="0"/>
                <w:i/>
                <w:iCs/>
                <w:color w:val="auto"/>
              </w:rPr>
              <w:t>Eupatorium perfoliatum</w:t>
            </w:r>
          </w:p>
        </w:tc>
        <w:tc>
          <w:tcPr>
            <w:tcW w:w="2970" w:type="dxa"/>
          </w:tcPr>
          <w:p w14:paraId="0DD0FF7D"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C045D8">
              <w:rPr>
                <w:color w:val="auto"/>
              </w:rPr>
              <w:t>Common Boneset</w:t>
            </w:r>
          </w:p>
        </w:tc>
        <w:tc>
          <w:tcPr>
            <w:tcW w:w="2520" w:type="dxa"/>
          </w:tcPr>
          <w:p w14:paraId="25E61D0D" w14:textId="25634BF0" w:rsidR="003934C8" w:rsidRDefault="737C2F16"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574C293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05D0D0" w14:textId="77777777" w:rsidR="003934C8" w:rsidRPr="0063623A" w:rsidRDefault="003934C8" w:rsidP="00642D78">
            <w:pPr>
              <w:rPr>
                <w:b w:val="0"/>
                <w:bCs w:val="0"/>
                <w:i/>
                <w:iCs/>
                <w:color w:val="auto"/>
              </w:rPr>
            </w:pPr>
            <w:proofErr w:type="spellStart"/>
            <w:r w:rsidRPr="0063623A">
              <w:rPr>
                <w:b w:val="0"/>
                <w:bCs w:val="0"/>
                <w:i/>
                <w:iCs/>
                <w:color w:val="auto"/>
              </w:rPr>
              <w:t>Galium</w:t>
            </w:r>
            <w:proofErr w:type="spellEnd"/>
            <w:r w:rsidRPr="0063623A">
              <w:rPr>
                <w:b w:val="0"/>
                <w:bCs w:val="0"/>
                <w:i/>
                <w:iCs/>
                <w:color w:val="auto"/>
              </w:rPr>
              <w:t> </w:t>
            </w:r>
            <w:proofErr w:type="spellStart"/>
            <w:r w:rsidRPr="0063623A">
              <w:rPr>
                <w:b w:val="0"/>
                <w:bCs w:val="0"/>
                <w:i/>
                <w:iCs/>
                <w:color w:val="auto"/>
              </w:rPr>
              <w:t>boreale</w:t>
            </w:r>
            <w:proofErr w:type="spellEnd"/>
          </w:p>
        </w:tc>
        <w:tc>
          <w:tcPr>
            <w:tcW w:w="2970" w:type="dxa"/>
          </w:tcPr>
          <w:p w14:paraId="1F289B40" w14:textId="77777777" w:rsidR="003934C8" w:rsidRPr="00C045D8" w:rsidRDefault="003934C8" w:rsidP="00642D78">
            <w:pPr>
              <w:tabs>
                <w:tab w:val="left" w:pos="1048"/>
              </w:tabs>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Northern Bedstraw</w:t>
            </w:r>
          </w:p>
        </w:tc>
        <w:tc>
          <w:tcPr>
            <w:tcW w:w="2520" w:type="dxa"/>
          </w:tcPr>
          <w:p w14:paraId="73D89800" w14:textId="2C8B65B2" w:rsidR="003934C8" w:rsidRPr="007F10A5" w:rsidRDefault="15894885"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664F2BA1"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FD60E81" w14:textId="77777777" w:rsidR="003934C8" w:rsidRPr="0063623A" w:rsidRDefault="003934C8" w:rsidP="00642D78">
            <w:pPr>
              <w:rPr>
                <w:b w:val="0"/>
                <w:bCs w:val="0"/>
                <w:i/>
                <w:iCs/>
                <w:color w:val="auto"/>
              </w:rPr>
            </w:pPr>
            <w:r w:rsidRPr="0063623A">
              <w:rPr>
                <w:b w:val="0"/>
                <w:bCs w:val="0"/>
                <w:i/>
                <w:iCs/>
                <w:color w:val="auto"/>
              </w:rPr>
              <w:t>Helianthus giganteus (1‐8)</w:t>
            </w:r>
          </w:p>
        </w:tc>
        <w:tc>
          <w:tcPr>
            <w:tcW w:w="2970" w:type="dxa"/>
          </w:tcPr>
          <w:p w14:paraId="71F73770"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Giant Sunflower</w:t>
            </w:r>
          </w:p>
        </w:tc>
        <w:tc>
          <w:tcPr>
            <w:tcW w:w="2520" w:type="dxa"/>
          </w:tcPr>
          <w:p w14:paraId="3416B5F4" w14:textId="12914B74" w:rsidR="003934C8" w:rsidRPr="007F10A5" w:rsidRDefault="242CC42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r w:rsidR="003934C8" w:rsidRPr="007A5700" w14:paraId="4396F9DB"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6499F1A" w14:textId="77777777" w:rsidR="003934C8" w:rsidRPr="0063623A" w:rsidRDefault="003934C8" w:rsidP="00642D78">
            <w:pPr>
              <w:rPr>
                <w:b w:val="0"/>
                <w:bCs w:val="0"/>
                <w:i/>
                <w:iCs/>
                <w:color w:val="auto"/>
              </w:rPr>
            </w:pPr>
            <w:proofErr w:type="spellStart"/>
            <w:r w:rsidRPr="0063623A">
              <w:rPr>
                <w:b w:val="0"/>
                <w:bCs w:val="0"/>
                <w:i/>
                <w:iCs/>
                <w:color w:val="auto"/>
              </w:rPr>
              <w:t>Lysimachia</w:t>
            </w:r>
            <w:proofErr w:type="spellEnd"/>
            <w:r w:rsidRPr="0063623A">
              <w:rPr>
                <w:b w:val="0"/>
                <w:bCs w:val="0"/>
                <w:i/>
                <w:iCs/>
                <w:color w:val="auto"/>
              </w:rPr>
              <w:t> </w:t>
            </w:r>
            <w:proofErr w:type="spellStart"/>
            <w:r w:rsidRPr="0063623A">
              <w:rPr>
                <w:b w:val="0"/>
                <w:bCs w:val="0"/>
                <w:i/>
                <w:iCs/>
                <w:color w:val="auto"/>
              </w:rPr>
              <w:t>ciliata</w:t>
            </w:r>
            <w:proofErr w:type="spellEnd"/>
          </w:p>
        </w:tc>
        <w:tc>
          <w:tcPr>
            <w:tcW w:w="2970" w:type="dxa"/>
          </w:tcPr>
          <w:p w14:paraId="5169533B"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Fringed Loosestrife</w:t>
            </w:r>
          </w:p>
        </w:tc>
        <w:tc>
          <w:tcPr>
            <w:tcW w:w="2520" w:type="dxa"/>
          </w:tcPr>
          <w:p w14:paraId="50AACD68" w14:textId="71B6FC14" w:rsidR="003934C8" w:rsidRPr="007F10A5" w:rsidRDefault="4548FCEA"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4601B060"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1FC0FB1" w14:textId="77777777" w:rsidR="003934C8" w:rsidRPr="0063623A" w:rsidRDefault="003934C8" w:rsidP="00642D78">
            <w:pPr>
              <w:rPr>
                <w:rFonts w:ascii="Calibri" w:hAnsi="Calibri" w:cs="Calibri"/>
                <w:b w:val="0"/>
                <w:bCs w:val="0"/>
                <w:i/>
                <w:iCs/>
                <w:color w:val="auto"/>
              </w:rPr>
            </w:pPr>
            <w:r w:rsidRPr="0063623A">
              <w:rPr>
                <w:b w:val="0"/>
                <w:bCs w:val="0"/>
                <w:i/>
                <w:iCs/>
                <w:color w:val="auto"/>
              </w:rPr>
              <w:lastRenderedPageBreak/>
              <w:t>Mentha arvensis (7‐9)</w:t>
            </w:r>
          </w:p>
        </w:tc>
        <w:tc>
          <w:tcPr>
            <w:tcW w:w="2970" w:type="dxa"/>
          </w:tcPr>
          <w:p w14:paraId="0DF2B792"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C045D8">
              <w:rPr>
                <w:color w:val="auto"/>
              </w:rPr>
              <w:t>Common Mint</w:t>
            </w:r>
          </w:p>
        </w:tc>
        <w:tc>
          <w:tcPr>
            <w:tcW w:w="2520" w:type="dxa"/>
          </w:tcPr>
          <w:p w14:paraId="33790D58" w14:textId="08D91316" w:rsidR="003934C8" w:rsidRPr="007F10A5" w:rsidRDefault="3C262661"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4</w:t>
            </w:r>
          </w:p>
        </w:tc>
      </w:tr>
      <w:tr w:rsidR="003934C8" w:rsidRPr="007A5700" w14:paraId="47F6ADEC"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9D830AF" w14:textId="77777777" w:rsidR="003934C8" w:rsidRPr="0063623A" w:rsidRDefault="003934C8" w:rsidP="00642D78">
            <w:pPr>
              <w:rPr>
                <w:b w:val="0"/>
                <w:bCs w:val="0"/>
                <w:i/>
                <w:iCs/>
                <w:color w:val="auto"/>
              </w:rPr>
            </w:pPr>
            <w:r w:rsidRPr="0063623A">
              <w:rPr>
                <w:b w:val="0"/>
                <w:bCs w:val="0"/>
                <w:i/>
                <w:iCs/>
                <w:color w:val="auto"/>
              </w:rPr>
              <w:t>Mimulus </w:t>
            </w:r>
            <w:proofErr w:type="spellStart"/>
            <w:r w:rsidRPr="0063623A">
              <w:rPr>
                <w:b w:val="0"/>
                <w:bCs w:val="0"/>
                <w:i/>
                <w:iCs/>
                <w:color w:val="auto"/>
              </w:rPr>
              <w:t>ringens</w:t>
            </w:r>
            <w:proofErr w:type="spellEnd"/>
          </w:p>
        </w:tc>
        <w:tc>
          <w:tcPr>
            <w:tcW w:w="2970" w:type="dxa"/>
          </w:tcPr>
          <w:p w14:paraId="05D0934D"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Blue Monkey Flower</w:t>
            </w:r>
          </w:p>
        </w:tc>
        <w:tc>
          <w:tcPr>
            <w:tcW w:w="2520" w:type="dxa"/>
          </w:tcPr>
          <w:p w14:paraId="2DAFAFC4" w14:textId="4D5C9F2A" w:rsidR="003934C8" w:rsidRPr="007F10A5" w:rsidRDefault="32330B7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4</w:t>
            </w:r>
          </w:p>
        </w:tc>
      </w:tr>
      <w:tr w:rsidR="003934C8" w:rsidRPr="007A5700" w14:paraId="53371E57"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D7B07A8" w14:textId="77777777" w:rsidR="003934C8" w:rsidRPr="0063623A" w:rsidRDefault="003934C8" w:rsidP="00642D78">
            <w:pPr>
              <w:rPr>
                <w:b w:val="0"/>
                <w:bCs w:val="0"/>
                <w:i/>
                <w:iCs/>
                <w:color w:val="auto"/>
              </w:rPr>
            </w:pPr>
            <w:r w:rsidRPr="0063623A">
              <w:rPr>
                <w:b w:val="0"/>
                <w:bCs w:val="0"/>
                <w:i/>
                <w:iCs/>
                <w:color w:val="auto"/>
              </w:rPr>
              <w:t>Ranunculus </w:t>
            </w:r>
            <w:proofErr w:type="spellStart"/>
            <w:r w:rsidRPr="0063623A">
              <w:rPr>
                <w:b w:val="0"/>
                <w:bCs w:val="0"/>
                <w:i/>
                <w:iCs/>
                <w:color w:val="auto"/>
              </w:rPr>
              <w:t>fasciculatis</w:t>
            </w:r>
            <w:proofErr w:type="spellEnd"/>
          </w:p>
        </w:tc>
        <w:tc>
          <w:tcPr>
            <w:tcW w:w="2970" w:type="dxa"/>
          </w:tcPr>
          <w:p w14:paraId="53E19877"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Early Buttercup</w:t>
            </w:r>
          </w:p>
        </w:tc>
        <w:tc>
          <w:tcPr>
            <w:tcW w:w="2520" w:type="dxa"/>
          </w:tcPr>
          <w:p w14:paraId="10A2DE4E" w14:textId="4B5C29FA" w:rsidR="003934C8" w:rsidRPr="007F10A5" w:rsidRDefault="30B064E4"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1C4EAFA6" w14:paraId="2BBFF03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2CF4424" w14:textId="0E1AEFF2" w:rsidR="17522E6E" w:rsidRDefault="17522E6E" w:rsidP="1C4EAFA6">
            <w:pPr>
              <w:rPr>
                <w:b w:val="0"/>
                <w:bCs w:val="0"/>
                <w:i/>
                <w:iCs/>
                <w:color w:val="auto"/>
              </w:rPr>
            </w:pPr>
            <w:r w:rsidRPr="1C4EAFA6">
              <w:rPr>
                <w:b w:val="0"/>
                <w:bCs w:val="0"/>
                <w:i/>
                <w:iCs/>
                <w:color w:val="auto"/>
              </w:rPr>
              <w:t>Silphium perfoliatum</w:t>
            </w:r>
          </w:p>
        </w:tc>
        <w:tc>
          <w:tcPr>
            <w:tcW w:w="2970" w:type="dxa"/>
          </w:tcPr>
          <w:p w14:paraId="6DB86334" w14:textId="409E969A" w:rsidR="17522E6E" w:rsidRDefault="17522E6E"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Cup Plant</w:t>
            </w:r>
          </w:p>
        </w:tc>
        <w:tc>
          <w:tcPr>
            <w:tcW w:w="2520" w:type="dxa"/>
          </w:tcPr>
          <w:p w14:paraId="2000777D" w14:textId="68F28F08" w:rsidR="1C4EAFA6" w:rsidRDefault="0CD6EFF8"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6F5C849D"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0493DECE" w14:textId="77777777" w:rsidR="003934C8" w:rsidRPr="0063623A" w:rsidRDefault="003934C8" w:rsidP="00642D78">
            <w:pPr>
              <w:rPr>
                <w:b w:val="0"/>
                <w:bCs w:val="0"/>
                <w:i/>
                <w:iCs/>
                <w:color w:val="auto"/>
              </w:rPr>
            </w:pPr>
            <w:proofErr w:type="spellStart"/>
            <w:r w:rsidRPr="0063623A">
              <w:rPr>
                <w:b w:val="0"/>
                <w:bCs w:val="0"/>
                <w:i/>
                <w:iCs/>
                <w:color w:val="auto"/>
              </w:rPr>
              <w:t>Scrophularia</w:t>
            </w:r>
            <w:proofErr w:type="spellEnd"/>
            <w:r w:rsidRPr="0063623A">
              <w:rPr>
                <w:b w:val="0"/>
                <w:bCs w:val="0"/>
                <w:i/>
                <w:iCs/>
                <w:color w:val="auto"/>
              </w:rPr>
              <w:t> lanceolata (1,5‐9)</w:t>
            </w:r>
          </w:p>
        </w:tc>
        <w:tc>
          <w:tcPr>
            <w:tcW w:w="2970" w:type="dxa"/>
          </w:tcPr>
          <w:p w14:paraId="37D7273B"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Lance‐leaved Figwort</w:t>
            </w:r>
          </w:p>
        </w:tc>
        <w:tc>
          <w:tcPr>
            <w:tcW w:w="2520" w:type="dxa"/>
          </w:tcPr>
          <w:p w14:paraId="5408C438" w14:textId="1FA351B3" w:rsidR="003934C8" w:rsidRPr="007F10A5" w:rsidRDefault="659CADA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60AD64D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B5866EE" w14:textId="77777777" w:rsidR="003934C8" w:rsidRPr="0063623A" w:rsidRDefault="003934C8" w:rsidP="00642D78">
            <w:pPr>
              <w:rPr>
                <w:b w:val="0"/>
                <w:bCs w:val="0"/>
                <w:i/>
                <w:iCs/>
                <w:color w:val="auto"/>
              </w:rPr>
            </w:pPr>
            <w:proofErr w:type="spellStart"/>
            <w:r w:rsidRPr="0063623A">
              <w:rPr>
                <w:b w:val="0"/>
                <w:bCs w:val="0"/>
                <w:i/>
                <w:iCs/>
                <w:color w:val="auto"/>
              </w:rPr>
              <w:t>Symphyotrichum</w:t>
            </w:r>
            <w:proofErr w:type="spellEnd"/>
            <w:r w:rsidRPr="0063623A">
              <w:rPr>
                <w:b w:val="0"/>
                <w:bCs w:val="0"/>
                <w:i/>
                <w:iCs/>
                <w:color w:val="auto"/>
              </w:rPr>
              <w:t> </w:t>
            </w:r>
            <w:proofErr w:type="spellStart"/>
            <w:r w:rsidRPr="0063623A">
              <w:rPr>
                <w:b w:val="0"/>
                <w:bCs w:val="0"/>
                <w:i/>
                <w:iCs/>
                <w:color w:val="auto"/>
              </w:rPr>
              <w:t>lanceolatum</w:t>
            </w:r>
            <w:proofErr w:type="spellEnd"/>
          </w:p>
        </w:tc>
        <w:tc>
          <w:tcPr>
            <w:tcW w:w="2970" w:type="dxa"/>
          </w:tcPr>
          <w:p w14:paraId="1971A7E2"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Eastern </w:t>
            </w:r>
            <w:proofErr w:type="spellStart"/>
            <w:r w:rsidRPr="00C045D8">
              <w:rPr>
                <w:color w:val="auto"/>
              </w:rPr>
              <w:t>Panicled</w:t>
            </w:r>
            <w:proofErr w:type="spellEnd"/>
            <w:r w:rsidRPr="00C045D8">
              <w:rPr>
                <w:color w:val="auto"/>
              </w:rPr>
              <w:t> Aster</w:t>
            </w:r>
          </w:p>
        </w:tc>
        <w:tc>
          <w:tcPr>
            <w:tcW w:w="2520" w:type="dxa"/>
          </w:tcPr>
          <w:p w14:paraId="38424066" w14:textId="75CA6DC6" w:rsidR="003934C8" w:rsidRPr="007F10A5" w:rsidRDefault="079AB233"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.5</w:t>
            </w:r>
          </w:p>
        </w:tc>
      </w:tr>
      <w:tr w:rsidR="003934C8" w:rsidRPr="007A5700" w14:paraId="4424EE1F"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7702797F" w14:textId="77777777" w:rsidR="003934C8" w:rsidRPr="0063623A" w:rsidRDefault="003934C8" w:rsidP="00642D78">
            <w:pPr>
              <w:rPr>
                <w:b w:val="0"/>
                <w:bCs w:val="0"/>
                <w:i/>
                <w:iCs/>
                <w:color w:val="auto"/>
              </w:rPr>
            </w:pPr>
            <w:r w:rsidRPr="0063623A">
              <w:rPr>
                <w:b w:val="0"/>
                <w:bCs w:val="0"/>
                <w:i/>
                <w:iCs/>
                <w:color w:val="auto"/>
              </w:rPr>
              <w:t>Teucrium canadense (1,4,6‐9)</w:t>
            </w:r>
          </w:p>
        </w:tc>
        <w:tc>
          <w:tcPr>
            <w:tcW w:w="2970" w:type="dxa"/>
          </w:tcPr>
          <w:p w14:paraId="34FC04D5"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Germander</w:t>
            </w:r>
          </w:p>
        </w:tc>
        <w:tc>
          <w:tcPr>
            <w:tcW w:w="2520" w:type="dxa"/>
          </w:tcPr>
          <w:p w14:paraId="4352376B" w14:textId="6B4614CA" w:rsidR="003934C8" w:rsidRPr="007F10A5" w:rsidRDefault="78E4D317"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64F9C818"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CFE477" w14:textId="77777777" w:rsidR="003934C8" w:rsidRPr="0063623A" w:rsidRDefault="003934C8" w:rsidP="00642D78">
            <w:pPr>
              <w:rPr>
                <w:b w:val="0"/>
                <w:bCs w:val="0"/>
                <w:i/>
                <w:iCs/>
                <w:color w:val="auto"/>
              </w:rPr>
            </w:pPr>
            <w:r w:rsidRPr="0063623A">
              <w:rPr>
                <w:b w:val="0"/>
                <w:bCs w:val="0"/>
                <w:i/>
                <w:iCs/>
                <w:color w:val="auto"/>
              </w:rPr>
              <w:t>Vernonia fasciculata (4,6‐9)</w:t>
            </w:r>
          </w:p>
        </w:tc>
        <w:tc>
          <w:tcPr>
            <w:tcW w:w="2970" w:type="dxa"/>
          </w:tcPr>
          <w:p w14:paraId="5D7C94D3"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Bunched Ironweed</w:t>
            </w:r>
          </w:p>
        </w:tc>
        <w:tc>
          <w:tcPr>
            <w:tcW w:w="2520" w:type="dxa"/>
          </w:tcPr>
          <w:p w14:paraId="0F665C90" w14:textId="70D0D621" w:rsidR="003934C8" w:rsidRPr="007F10A5" w:rsidRDefault="50994BE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5A0A599C"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D7E1B02" w14:textId="77777777" w:rsidR="003934C8" w:rsidRPr="0063623A" w:rsidRDefault="003934C8" w:rsidP="00642D78">
            <w:pPr>
              <w:rPr>
                <w:b w:val="0"/>
                <w:bCs w:val="0"/>
                <w:i/>
                <w:iCs/>
                <w:color w:val="auto"/>
              </w:rPr>
            </w:pPr>
            <w:proofErr w:type="spellStart"/>
            <w:r w:rsidRPr="0063623A">
              <w:rPr>
                <w:b w:val="0"/>
                <w:bCs w:val="0"/>
                <w:i/>
                <w:iCs/>
                <w:color w:val="auto"/>
              </w:rPr>
              <w:t>Zizia</w:t>
            </w:r>
            <w:proofErr w:type="spellEnd"/>
            <w:r w:rsidRPr="0063623A">
              <w:rPr>
                <w:b w:val="0"/>
                <w:bCs w:val="0"/>
                <w:i/>
                <w:iCs/>
                <w:color w:val="auto"/>
              </w:rPr>
              <w:t> aptera</w:t>
            </w:r>
          </w:p>
        </w:tc>
        <w:tc>
          <w:tcPr>
            <w:tcW w:w="2970" w:type="dxa"/>
          </w:tcPr>
          <w:p w14:paraId="49DEF0D8"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Heart‐leaved Alexanders</w:t>
            </w:r>
          </w:p>
        </w:tc>
        <w:tc>
          <w:tcPr>
            <w:tcW w:w="2520" w:type="dxa"/>
          </w:tcPr>
          <w:p w14:paraId="08CA7580" w14:textId="66A5276C" w:rsidR="003934C8" w:rsidRPr="007F10A5" w:rsidRDefault="373383DC"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bl>
    <w:bookmarkEnd w:id="2"/>
    <w:p w14:paraId="714F11A2" w14:textId="77777777" w:rsidR="003934C8" w:rsidRPr="00314246" w:rsidRDefault="776BD347" w:rsidP="1C4EAFA6">
      <w:pPr>
        <w:pStyle w:val="Heading2"/>
        <w:rPr>
          <w:b/>
          <w:bCs/>
        </w:rPr>
      </w:pPr>
      <w:r w:rsidRPr="1C4EAFA6">
        <w:rPr>
          <w:b/>
          <w:bCs/>
        </w:rPr>
        <w:t>Sedges:</w:t>
      </w:r>
    </w:p>
    <w:tbl>
      <w:tblPr>
        <w:tblStyle w:val="GridTable6Colorful"/>
        <w:tblW w:w="0" w:type="auto"/>
        <w:tblLook w:val="04A0" w:firstRow="1" w:lastRow="0" w:firstColumn="1" w:lastColumn="0" w:noHBand="0" w:noVBand="1"/>
      </w:tblPr>
      <w:tblGrid>
        <w:gridCol w:w="4007"/>
        <w:gridCol w:w="2889"/>
        <w:gridCol w:w="2454"/>
      </w:tblGrid>
      <w:tr w:rsidR="1C4EAFA6" w14:paraId="68E15BC6" w14:textId="77777777" w:rsidTr="00F9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394709C4" w14:textId="77777777" w:rsidR="1C4EAFA6" w:rsidRDefault="1C4EAFA6" w:rsidP="1C4EAFA6">
            <w:pPr>
              <w:pStyle w:val="Heading3"/>
              <w:jc w:val="center"/>
            </w:pPr>
            <w:r w:rsidRPr="1C4EAFA6">
              <w:rPr>
                <w:color w:val="auto"/>
              </w:rPr>
              <w:t>Scientific Name</w:t>
            </w:r>
          </w:p>
        </w:tc>
        <w:tc>
          <w:tcPr>
            <w:tcW w:w="2889" w:type="dxa"/>
          </w:tcPr>
          <w:p w14:paraId="444D3A6C" w14:textId="77777777" w:rsidR="1C4EAFA6" w:rsidRDefault="1C4EAFA6" w:rsidP="1C4EAFA6">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1C4EAFA6">
              <w:rPr>
                <w:color w:val="auto"/>
              </w:rPr>
              <w:t>Common Name</w:t>
            </w:r>
          </w:p>
        </w:tc>
        <w:tc>
          <w:tcPr>
            <w:tcW w:w="2454" w:type="dxa"/>
          </w:tcPr>
          <w:p w14:paraId="19254E8F" w14:textId="77777777" w:rsidR="1C4EAFA6" w:rsidRDefault="1C4EAFA6" w:rsidP="1C4EAFA6">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1C4EAFA6">
              <w:rPr>
                <w:color w:val="auto"/>
              </w:rPr>
              <w:t>Recommended Seeds per Square Foot</w:t>
            </w:r>
          </w:p>
        </w:tc>
      </w:tr>
      <w:tr w:rsidR="1C4EAFA6" w14:paraId="4DC44799"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2C6DE7D5"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bebbii</w:t>
            </w:r>
            <w:proofErr w:type="spellEnd"/>
          </w:p>
        </w:tc>
        <w:tc>
          <w:tcPr>
            <w:tcW w:w="2889" w:type="dxa"/>
          </w:tcPr>
          <w:p w14:paraId="7EDE552E"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1C4EAFA6">
              <w:rPr>
                <w:color w:val="auto"/>
              </w:rPr>
              <w:t>Bebb's</w:t>
            </w:r>
            <w:proofErr w:type="spellEnd"/>
            <w:r w:rsidRPr="1C4EAFA6">
              <w:rPr>
                <w:color w:val="auto"/>
              </w:rPr>
              <w:t> Sedge</w:t>
            </w:r>
          </w:p>
        </w:tc>
        <w:tc>
          <w:tcPr>
            <w:tcW w:w="2454" w:type="dxa"/>
          </w:tcPr>
          <w:p w14:paraId="13CBB2A7" w14:textId="784A6A72"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1C4EAFA6" w14:paraId="0463FEE4" w14:textId="77777777" w:rsidTr="00F9361B">
        <w:tc>
          <w:tcPr>
            <w:cnfStyle w:val="001000000000" w:firstRow="0" w:lastRow="0" w:firstColumn="1" w:lastColumn="0" w:oddVBand="0" w:evenVBand="0" w:oddHBand="0" w:evenHBand="0" w:firstRowFirstColumn="0" w:firstRowLastColumn="0" w:lastRowFirstColumn="0" w:lastRowLastColumn="0"/>
            <w:tcW w:w="4007" w:type="dxa"/>
          </w:tcPr>
          <w:p w14:paraId="31070896"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brevoir</w:t>
            </w:r>
            <w:proofErr w:type="spellEnd"/>
          </w:p>
        </w:tc>
        <w:tc>
          <w:tcPr>
            <w:tcW w:w="2889" w:type="dxa"/>
          </w:tcPr>
          <w:p w14:paraId="2D856F6D" w14:textId="77777777" w:rsidR="1C4EAFA6" w:rsidRDefault="1C4EAFA6" w:rsidP="1C4EAFA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C4EAFA6">
              <w:rPr>
                <w:color w:val="auto"/>
              </w:rPr>
              <w:t>Short Sedge</w:t>
            </w:r>
          </w:p>
        </w:tc>
        <w:tc>
          <w:tcPr>
            <w:tcW w:w="2454" w:type="dxa"/>
          </w:tcPr>
          <w:p w14:paraId="2224D2AB" w14:textId="648BFDF8" w:rsidR="1C4EAFA6" w:rsidRDefault="00F9361B" w:rsidP="1C4EAFA6">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1C4EAFA6" w14:paraId="5FF4D237"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0A5D9478" w14:textId="77777777" w:rsidR="1C4EAFA6" w:rsidRDefault="1C4EAFA6" w:rsidP="1C4EAFA6">
            <w:pPr>
              <w:rPr>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haydenii</w:t>
            </w:r>
            <w:proofErr w:type="spellEnd"/>
          </w:p>
        </w:tc>
        <w:tc>
          <w:tcPr>
            <w:tcW w:w="2889" w:type="dxa"/>
          </w:tcPr>
          <w:p w14:paraId="3D68A7B3"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Hayden’s Sedge</w:t>
            </w:r>
          </w:p>
        </w:tc>
        <w:tc>
          <w:tcPr>
            <w:tcW w:w="2454" w:type="dxa"/>
          </w:tcPr>
          <w:p w14:paraId="0A0F9766" w14:textId="7A2F5F95"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1C4EAFA6" w14:paraId="7C54EF9B" w14:textId="77777777" w:rsidTr="00F9361B">
        <w:tc>
          <w:tcPr>
            <w:cnfStyle w:val="001000000000" w:firstRow="0" w:lastRow="0" w:firstColumn="1" w:lastColumn="0" w:oddVBand="0" w:evenVBand="0" w:oddHBand="0" w:evenHBand="0" w:firstRowFirstColumn="0" w:firstRowLastColumn="0" w:lastRowFirstColumn="0" w:lastRowLastColumn="0"/>
            <w:tcW w:w="4007" w:type="dxa"/>
          </w:tcPr>
          <w:p w14:paraId="4A864EF9"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stricta</w:t>
            </w:r>
          </w:p>
        </w:tc>
        <w:tc>
          <w:tcPr>
            <w:tcW w:w="2889" w:type="dxa"/>
          </w:tcPr>
          <w:p w14:paraId="631177A5" w14:textId="77777777" w:rsidR="1C4EAFA6" w:rsidRDefault="1C4EAFA6" w:rsidP="1C4EAFA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C4EAFA6">
              <w:rPr>
                <w:color w:val="auto"/>
              </w:rPr>
              <w:t>Tussock Sedge</w:t>
            </w:r>
          </w:p>
        </w:tc>
        <w:tc>
          <w:tcPr>
            <w:tcW w:w="2454" w:type="dxa"/>
          </w:tcPr>
          <w:p w14:paraId="27122E42" w14:textId="008A74BC" w:rsidR="1C4EAFA6" w:rsidRDefault="00F9361B" w:rsidP="1C4EAFA6">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1C4EAFA6" w14:paraId="621C7AE1"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6441E4F1" w14:textId="77777777" w:rsidR="1C4EAFA6" w:rsidRDefault="1C4EAFA6" w:rsidP="1C4EAFA6">
            <w:pPr>
              <w:rPr>
                <w:rFonts w:ascii="Calibri" w:hAnsi="Calibri" w:cs="Calibri"/>
                <w:b w:val="0"/>
                <w:bCs w:val="0"/>
                <w:i/>
                <w:iCs/>
                <w:color w:val="auto"/>
              </w:rPr>
            </w:pPr>
            <w:r w:rsidRPr="1C4EAFA6">
              <w:rPr>
                <w:b w:val="0"/>
                <w:bCs w:val="0"/>
                <w:i/>
                <w:iCs/>
                <w:color w:val="auto"/>
              </w:rPr>
              <w:t>Juncus </w:t>
            </w:r>
            <w:proofErr w:type="spellStart"/>
            <w:r w:rsidRPr="1C4EAFA6">
              <w:rPr>
                <w:b w:val="0"/>
                <w:bCs w:val="0"/>
                <w:i/>
                <w:iCs/>
                <w:color w:val="auto"/>
              </w:rPr>
              <w:t>dudleyi</w:t>
            </w:r>
            <w:proofErr w:type="spellEnd"/>
          </w:p>
        </w:tc>
        <w:tc>
          <w:tcPr>
            <w:tcW w:w="2889" w:type="dxa"/>
          </w:tcPr>
          <w:p w14:paraId="4213B61F"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1C4EAFA6">
              <w:rPr>
                <w:color w:val="auto"/>
              </w:rPr>
              <w:t>Dudley's Rush</w:t>
            </w:r>
          </w:p>
        </w:tc>
        <w:tc>
          <w:tcPr>
            <w:tcW w:w="2454" w:type="dxa"/>
          </w:tcPr>
          <w:p w14:paraId="1B0DF14A" w14:textId="38B348E8"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10</w:t>
            </w:r>
          </w:p>
        </w:tc>
      </w:tr>
    </w:tbl>
    <w:p w14:paraId="153320D5" w14:textId="7D2C26C9" w:rsidR="003934C8" w:rsidRPr="00314246" w:rsidRDefault="1B63ABFD" w:rsidP="003934C8">
      <w:pPr>
        <w:pStyle w:val="Heading2"/>
        <w:rPr>
          <w:b/>
          <w:bCs/>
        </w:rPr>
      </w:pPr>
      <w:r w:rsidRPr="1C4EAFA6">
        <w:rPr>
          <w:b/>
          <w:bCs/>
        </w:rPr>
        <w:t>Shrub</w:t>
      </w:r>
      <w:r w:rsidR="44450E3F" w:rsidRPr="1C4EAFA6">
        <w:rPr>
          <w:b/>
          <w:bCs/>
        </w:rPr>
        <w:t>:</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7201FF5A" w14:textId="77777777" w:rsidTr="1C4EA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57F5123" w14:textId="77777777" w:rsidR="003934C8" w:rsidRPr="007A5700" w:rsidRDefault="003934C8" w:rsidP="00642D78">
            <w:pPr>
              <w:pStyle w:val="Heading3"/>
              <w:jc w:val="center"/>
            </w:pPr>
            <w:r w:rsidRPr="00314246">
              <w:rPr>
                <w:color w:val="auto"/>
              </w:rPr>
              <w:t>Scientific Name</w:t>
            </w:r>
          </w:p>
        </w:tc>
        <w:tc>
          <w:tcPr>
            <w:tcW w:w="2970" w:type="dxa"/>
          </w:tcPr>
          <w:p w14:paraId="605889AC" w14:textId="77777777" w:rsidR="003934C8" w:rsidRPr="007A5700"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3FA68325" w14:textId="77777777" w:rsidR="003934C8" w:rsidRPr="007A5700" w:rsidRDefault="003934C8" w:rsidP="00642D7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3934C8" w:rsidRPr="007A5700" w14:paraId="6B7D257F" w14:textId="77777777" w:rsidTr="1C4EA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1AE0286" w14:textId="6C3DCD18" w:rsidR="003934C8" w:rsidRPr="00C045D8" w:rsidRDefault="44450F97" w:rsidP="1C4EAFA6">
            <w:pPr>
              <w:rPr>
                <w:b w:val="0"/>
                <w:bCs w:val="0"/>
                <w:i/>
                <w:iCs/>
                <w:color w:val="auto"/>
              </w:rPr>
            </w:pPr>
            <w:r w:rsidRPr="1C4EAFA6">
              <w:rPr>
                <w:b w:val="0"/>
                <w:bCs w:val="0"/>
                <w:i/>
                <w:iCs/>
                <w:color w:val="auto"/>
              </w:rPr>
              <w:t xml:space="preserve">Amorpha </w:t>
            </w:r>
            <w:proofErr w:type="spellStart"/>
            <w:r w:rsidRPr="1C4EAFA6">
              <w:rPr>
                <w:b w:val="0"/>
                <w:bCs w:val="0"/>
                <w:i/>
                <w:iCs/>
                <w:color w:val="auto"/>
              </w:rPr>
              <w:t>fruiticosa</w:t>
            </w:r>
            <w:proofErr w:type="spellEnd"/>
            <w:r w:rsidRPr="1C4EAFA6">
              <w:rPr>
                <w:b w:val="0"/>
                <w:bCs w:val="0"/>
                <w:i/>
                <w:iCs/>
                <w:color w:val="auto"/>
              </w:rPr>
              <w:t xml:space="preserve"> (3</w:t>
            </w:r>
            <w:r w:rsidR="418ED9FA" w:rsidRPr="1C4EAFA6">
              <w:rPr>
                <w:b w:val="0"/>
                <w:bCs w:val="0"/>
                <w:i/>
                <w:iCs/>
                <w:color w:val="auto"/>
              </w:rPr>
              <w:t>-</w:t>
            </w:r>
            <w:r w:rsidRPr="1C4EAFA6">
              <w:rPr>
                <w:b w:val="0"/>
                <w:bCs w:val="0"/>
                <w:i/>
                <w:iCs/>
                <w:color w:val="auto"/>
              </w:rPr>
              <w:t>9)</w:t>
            </w:r>
          </w:p>
        </w:tc>
        <w:tc>
          <w:tcPr>
            <w:tcW w:w="2970" w:type="dxa"/>
          </w:tcPr>
          <w:p w14:paraId="1BA3BF00" w14:textId="18F782E1" w:rsidR="003934C8" w:rsidRPr="00C045D8" w:rsidRDefault="44450F97"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Indigo Bush</w:t>
            </w:r>
          </w:p>
        </w:tc>
        <w:tc>
          <w:tcPr>
            <w:tcW w:w="2520" w:type="dxa"/>
          </w:tcPr>
          <w:p w14:paraId="73E32130" w14:textId="14C68A27" w:rsidR="003934C8" w:rsidRPr="006E495C" w:rsidRDefault="00F9361B" w:rsidP="00642D7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3934C8" w:rsidRPr="007A5700" w14:paraId="0EB775AB" w14:textId="77777777" w:rsidTr="1C4EAFA6">
        <w:tc>
          <w:tcPr>
            <w:cnfStyle w:val="001000000000" w:firstRow="0" w:lastRow="0" w:firstColumn="1" w:lastColumn="0" w:oddVBand="0" w:evenVBand="0" w:oddHBand="0" w:evenHBand="0" w:firstRowFirstColumn="0" w:firstRowLastColumn="0" w:lastRowFirstColumn="0" w:lastRowLastColumn="0"/>
            <w:tcW w:w="4135" w:type="dxa"/>
          </w:tcPr>
          <w:p w14:paraId="3B146B1A" w14:textId="76C13D68" w:rsidR="003934C8" w:rsidRPr="00C045D8" w:rsidRDefault="44450F97" w:rsidP="1C4EAFA6">
            <w:pPr>
              <w:rPr>
                <w:b w:val="0"/>
                <w:bCs w:val="0"/>
                <w:i/>
                <w:iCs/>
                <w:color w:val="auto"/>
              </w:rPr>
            </w:pPr>
            <w:r w:rsidRPr="1C4EAFA6">
              <w:rPr>
                <w:b w:val="0"/>
                <w:bCs w:val="0"/>
                <w:i/>
                <w:iCs/>
                <w:color w:val="auto"/>
              </w:rPr>
              <w:t xml:space="preserve">Salix </w:t>
            </w:r>
            <w:proofErr w:type="spellStart"/>
            <w:r w:rsidRPr="1C4EAFA6">
              <w:rPr>
                <w:b w:val="0"/>
                <w:bCs w:val="0"/>
                <w:i/>
                <w:iCs/>
                <w:color w:val="auto"/>
              </w:rPr>
              <w:t>bebbiana</w:t>
            </w:r>
            <w:proofErr w:type="spellEnd"/>
            <w:r w:rsidRPr="1C4EAFA6">
              <w:rPr>
                <w:b w:val="0"/>
                <w:bCs w:val="0"/>
                <w:i/>
                <w:iCs/>
                <w:color w:val="auto"/>
              </w:rPr>
              <w:t xml:space="preserve"> (1</w:t>
            </w:r>
            <w:r w:rsidR="3064AEF8" w:rsidRPr="1C4EAFA6">
              <w:rPr>
                <w:b w:val="0"/>
                <w:bCs w:val="0"/>
                <w:i/>
                <w:iCs/>
                <w:color w:val="auto"/>
              </w:rPr>
              <w:t>-</w:t>
            </w:r>
            <w:r w:rsidRPr="1C4EAFA6">
              <w:rPr>
                <w:b w:val="0"/>
                <w:bCs w:val="0"/>
                <w:i/>
                <w:iCs/>
                <w:color w:val="auto"/>
              </w:rPr>
              <w:t xml:space="preserve">9)                                     </w:t>
            </w:r>
          </w:p>
        </w:tc>
        <w:tc>
          <w:tcPr>
            <w:tcW w:w="2970" w:type="dxa"/>
          </w:tcPr>
          <w:p w14:paraId="195DA8ED" w14:textId="0A9DCF3D" w:rsidR="003934C8" w:rsidRPr="00C045D8" w:rsidRDefault="44450F97" w:rsidP="1C4EAFA6">
            <w:pPr>
              <w:cnfStyle w:val="000000000000" w:firstRow="0" w:lastRow="0" w:firstColumn="0" w:lastColumn="0" w:oddVBand="0" w:evenVBand="0" w:oddHBand="0" w:evenHBand="0" w:firstRowFirstColumn="0" w:firstRowLastColumn="0" w:lastRowFirstColumn="0" w:lastRowLastColumn="0"/>
              <w:rPr>
                <w:color w:val="auto"/>
              </w:rPr>
            </w:pPr>
            <w:proofErr w:type="spellStart"/>
            <w:r w:rsidRPr="1C4EAFA6">
              <w:rPr>
                <w:color w:val="auto"/>
              </w:rPr>
              <w:t>Bebb’s</w:t>
            </w:r>
            <w:proofErr w:type="spellEnd"/>
            <w:r w:rsidRPr="1C4EAFA6">
              <w:rPr>
                <w:color w:val="auto"/>
              </w:rPr>
              <w:t xml:space="preserve"> Willow</w:t>
            </w:r>
          </w:p>
        </w:tc>
        <w:tc>
          <w:tcPr>
            <w:tcW w:w="2520" w:type="dxa"/>
          </w:tcPr>
          <w:p w14:paraId="392655D4" w14:textId="1FAEC6E6" w:rsidR="003934C8" w:rsidRPr="006E495C" w:rsidRDefault="00F9361B" w:rsidP="00642D78">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3934C8" w:rsidRPr="007A5700" w14:paraId="6402634E" w14:textId="77777777" w:rsidTr="1C4EA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F29D7D2" w14:textId="4BA891FE" w:rsidR="003934C8" w:rsidRPr="00C045D8" w:rsidRDefault="44450F97" w:rsidP="1C4EAFA6">
            <w:pPr>
              <w:rPr>
                <w:b w:val="0"/>
                <w:bCs w:val="0"/>
                <w:i/>
                <w:iCs/>
                <w:color w:val="auto"/>
              </w:rPr>
            </w:pPr>
            <w:r w:rsidRPr="1C4EAFA6">
              <w:rPr>
                <w:b w:val="0"/>
                <w:bCs w:val="0"/>
                <w:i/>
                <w:iCs/>
                <w:color w:val="auto"/>
              </w:rPr>
              <w:t xml:space="preserve">Salix </w:t>
            </w:r>
            <w:proofErr w:type="spellStart"/>
            <w:r w:rsidRPr="1C4EAFA6">
              <w:rPr>
                <w:b w:val="0"/>
                <w:bCs w:val="0"/>
                <w:i/>
                <w:iCs/>
                <w:color w:val="auto"/>
              </w:rPr>
              <w:t>petiolaris</w:t>
            </w:r>
            <w:proofErr w:type="spellEnd"/>
            <w:r w:rsidRPr="1C4EAFA6">
              <w:rPr>
                <w:b w:val="0"/>
                <w:bCs w:val="0"/>
                <w:i/>
                <w:iCs/>
                <w:color w:val="auto"/>
              </w:rPr>
              <w:t xml:space="preserve"> (1-9)</w:t>
            </w:r>
          </w:p>
        </w:tc>
        <w:tc>
          <w:tcPr>
            <w:tcW w:w="2970" w:type="dxa"/>
          </w:tcPr>
          <w:p w14:paraId="73495DB1" w14:textId="6366859A" w:rsidR="003934C8" w:rsidRPr="00C045D8" w:rsidRDefault="44450F97"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Meadow Willow</w:t>
            </w:r>
          </w:p>
        </w:tc>
        <w:tc>
          <w:tcPr>
            <w:tcW w:w="2520" w:type="dxa"/>
          </w:tcPr>
          <w:p w14:paraId="609C374D" w14:textId="0F111909" w:rsidR="003934C8" w:rsidRPr="006E495C" w:rsidRDefault="00F9361B" w:rsidP="00642D7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3934C8" w:rsidRPr="007A5700" w14:paraId="0A1BE0A7" w14:textId="77777777" w:rsidTr="1C4EAFA6">
        <w:tc>
          <w:tcPr>
            <w:cnfStyle w:val="001000000000" w:firstRow="0" w:lastRow="0" w:firstColumn="1" w:lastColumn="0" w:oddVBand="0" w:evenVBand="0" w:oddHBand="0" w:evenHBand="0" w:firstRowFirstColumn="0" w:firstRowLastColumn="0" w:lastRowFirstColumn="0" w:lastRowLastColumn="0"/>
            <w:tcW w:w="4135" w:type="dxa"/>
          </w:tcPr>
          <w:p w14:paraId="4AA89B79" w14:textId="42A0B654" w:rsidR="003934C8" w:rsidRPr="00C045D8" w:rsidRDefault="3833A22A" w:rsidP="1C4EAFA6">
            <w:pPr>
              <w:rPr>
                <w:b w:val="0"/>
                <w:bCs w:val="0"/>
                <w:i/>
                <w:iCs/>
                <w:color w:val="auto"/>
              </w:rPr>
            </w:pPr>
            <w:r w:rsidRPr="1C4EAFA6">
              <w:rPr>
                <w:b w:val="0"/>
                <w:bCs w:val="0"/>
                <w:i/>
                <w:iCs/>
                <w:color w:val="auto"/>
              </w:rPr>
              <w:t>Salix discolor (1-9)</w:t>
            </w:r>
          </w:p>
        </w:tc>
        <w:tc>
          <w:tcPr>
            <w:tcW w:w="2970" w:type="dxa"/>
          </w:tcPr>
          <w:p w14:paraId="41615FA0" w14:textId="1F89BA5E" w:rsidR="003934C8" w:rsidRPr="00C045D8" w:rsidRDefault="3833A22A" w:rsidP="00642D78">
            <w:pPr>
              <w:cnfStyle w:val="000000000000" w:firstRow="0" w:lastRow="0" w:firstColumn="0" w:lastColumn="0" w:oddVBand="0" w:evenVBand="0" w:oddHBand="0" w:evenHBand="0" w:firstRowFirstColumn="0" w:firstRowLastColumn="0" w:lastRowFirstColumn="0" w:lastRowLastColumn="0"/>
              <w:rPr>
                <w:color w:val="auto"/>
              </w:rPr>
            </w:pPr>
            <w:r w:rsidRPr="1C4EAFA6">
              <w:rPr>
                <w:color w:val="auto"/>
              </w:rPr>
              <w:t>Pussy Willow</w:t>
            </w:r>
          </w:p>
        </w:tc>
        <w:tc>
          <w:tcPr>
            <w:tcW w:w="2520" w:type="dxa"/>
          </w:tcPr>
          <w:p w14:paraId="4F9E61D4" w14:textId="1DFA1995" w:rsidR="003934C8" w:rsidRPr="006E495C" w:rsidRDefault="00F9361B" w:rsidP="00642D78">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bl>
    <w:p w14:paraId="74C1AD87" w14:textId="77777777" w:rsidR="003934C8" w:rsidRDefault="003934C8" w:rsidP="003934C8"/>
    <w:p w14:paraId="114415B0" w14:textId="0FBC8E21" w:rsidR="003934C8" w:rsidRPr="003934C8" w:rsidRDefault="003934C8" w:rsidP="003934C8">
      <w:pPr>
        <w:spacing w:after="0" w:line="240" w:lineRule="auto"/>
        <w:textAlignment w:val="baseline"/>
        <w:rPr>
          <w:rFonts w:ascii="Segoe UI" w:eastAsia="Times New Roman" w:hAnsi="Segoe UI" w:cs="Segoe UI"/>
          <w:sz w:val="18"/>
          <w:szCs w:val="18"/>
        </w:rPr>
      </w:pPr>
      <w:r w:rsidRPr="3E5ADE75">
        <w:rPr>
          <w:rFonts w:ascii="Calibri" w:eastAsia="Times New Roman" w:hAnsi="Calibri" w:cs="Calibri"/>
          <w:b/>
          <w:bCs/>
          <w:sz w:val="40"/>
          <w:szCs w:val="40"/>
        </w:rPr>
        <w:t>Impoundment General Seed Mix Guidance </w:t>
      </w:r>
      <w:r w:rsidRPr="3E5ADE75">
        <w:rPr>
          <w:rFonts w:ascii="Calibri" w:eastAsia="Times New Roman" w:hAnsi="Calibri" w:cs="Calibri"/>
          <w:sz w:val="40"/>
          <w:szCs w:val="40"/>
        </w:rPr>
        <w:t> </w:t>
      </w:r>
    </w:p>
    <w:p w14:paraId="7C00C006"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 </w:t>
      </w:r>
    </w:p>
    <w:p w14:paraId="43D3A422" w14:textId="204F085F" w:rsidR="003934C8" w:rsidRPr="003934C8" w:rsidRDefault="00D717FE" w:rsidP="003934C8">
      <w:pPr>
        <w:spacing w:after="0" w:line="240" w:lineRule="auto"/>
        <w:textAlignment w:val="baseline"/>
        <w:rPr>
          <w:rFonts w:ascii="Segoe UI" w:eastAsia="Times New Roman" w:hAnsi="Segoe UI" w:cs="Segoe UI"/>
          <w:sz w:val="18"/>
          <w:szCs w:val="18"/>
        </w:rPr>
      </w:pPr>
      <w:r w:rsidRPr="00D717FE">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5387038B" wp14:editId="6C8C5B4F">
                <wp:simplePos x="0" y="0"/>
                <wp:positionH relativeFrom="margin">
                  <wp:align>right</wp:align>
                </wp:positionH>
                <wp:positionV relativeFrom="paragraph">
                  <wp:posOffset>5080</wp:posOffset>
                </wp:positionV>
                <wp:extent cx="3190875" cy="2362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362200"/>
                        </a:xfrm>
                        <a:prstGeom prst="rect">
                          <a:avLst/>
                        </a:prstGeom>
                        <a:solidFill>
                          <a:srgbClr val="FFFFFF"/>
                        </a:solidFill>
                        <a:ln w="9525">
                          <a:noFill/>
                          <a:miter lim="800000"/>
                          <a:headEnd/>
                          <a:tailEnd/>
                        </a:ln>
                      </wps:spPr>
                      <wps:txbx>
                        <w:txbxContent>
                          <w:p w14:paraId="09B36748" w14:textId="6C234192" w:rsidR="00D717FE" w:rsidRDefault="00F56C9E">
                            <w:r>
                              <w:rPr>
                                <w:noProof/>
                              </w:rPr>
                              <w:drawing>
                                <wp:inline distT="0" distB="0" distL="0" distR="0" wp14:anchorId="50E61760" wp14:editId="2AD32218">
                                  <wp:extent cx="301498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387038B">
                <v:stroke joinstyle="miter"/>
                <v:path gradientshapeok="t" o:connecttype="rect"/>
              </v:shapetype>
              <v:shape id="Text Box 2" style="position:absolute;margin-left:200.05pt;margin-top:.4pt;width:251.25pt;height:18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FmDg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">
                <v:textbox>
                  <w:txbxContent>
                    <w:p w:rsidR="00D717FE" w:rsidRDefault="00F56C9E" w14:paraId="09B36748" w14:textId="6C234192">
                      <w:r>
                        <w:rPr>
                          <w:noProof/>
                        </w:rPr>
                        <w:drawing>
                          <wp:inline distT="0" distB="0" distL="0" distR="0" wp14:anchorId="50E61760" wp14:editId="2AD32218">
                            <wp:extent cx="301498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p>
                  </w:txbxContent>
                </v:textbox>
                <w10:wrap type="square" anchorx="margin"/>
              </v:shape>
            </w:pict>
          </mc:Fallback>
        </mc:AlternateContent>
      </w:r>
      <w:r w:rsidR="003934C8" w:rsidRPr="003934C8">
        <w:rPr>
          <w:rFonts w:ascii="Calibri" w:eastAsia="Times New Roman" w:hAnsi="Calibri" w:cs="Calibri"/>
          <w:b/>
          <w:bCs/>
        </w:rPr>
        <w:t>Seed mix name:</w:t>
      </w:r>
      <w:r w:rsidR="003934C8" w:rsidRPr="003934C8">
        <w:rPr>
          <w:rFonts w:ascii="Calibri" w:eastAsia="Times New Roman" w:hAnsi="Calibri" w:cs="Calibri"/>
        </w:rPr>
        <w:t> Impoundment General </w:t>
      </w:r>
      <w:r w:rsidR="0056597A">
        <w:rPr>
          <w:rFonts w:ascii="Calibri" w:eastAsia="Times New Roman" w:hAnsi="Calibri" w:cs="Calibri"/>
        </w:rPr>
        <w:t>33-161</w:t>
      </w:r>
    </w:p>
    <w:p w14:paraId="294C933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Geographic area:</w:t>
      </w:r>
      <w:r w:rsidRPr="003934C8">
        <w:rPr>
          <w:rFonts w:ascii="Calibri" w:eastAsia="Times New Roman" w:hAnsi="Calibri" w:cs="Calibri"/>
        </w:rPr>
        <w:t> Statewide    </w:t>
      </w:r>
    </w:p>
    <w:p w14:paraId="79B900F7" w14:textId="1300E674"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Year of development:</w:t>
      </w:r>
      <w:r w:rsidR="00822C1D">
        <w:rPr>
          <w:rFonts w:ascii="Calibri" w:eastAsia="Times New Roman" w:hAnsi="Calibri" w:cs="Calibri"/>
          <w:b/>
          <w:bCs/>
        </w:rPr>
        <w:t xml:space="preserve"> </w:t>
      </w:r>
      <w:r w:rsidRPr="003934C8">
        <w:rPr>
          <w:rFonts w:ascii="Calibri" w:eastAsia="Times New Roman" w:hAnsi="Calibri" w:cs="Calibri"/>
        </w:rPr>
        <w:t>2016 </w:t>
      </w:r>
    </w:p>
    <w:p w14:paraId="49670F5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Year/s of update:</w:t>
      </w:r>
      <w:r w:rsidRPr="003934C8">
        <w:rPr>
          <w:rFonts w:ascii="Calibri" w:eastAsia="Times New Roman" w:hAnsi="Calibri" w:cs="Calibri"/>
        </w:rPr>
        <w:t>   </w:t>
      </w:r>
    </w:p>
    <w:p w14:paraId="11C3A5EB" w14:textId="5742B8A6"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Status</w:t>
      </w:r>
      <w:r w:rsidRPr="003934C8">
        <w:rPr>
          <w:rFonts w:ascii="Calibri" w:eastAsia="Times New Roman" w:hAnsi="Calibri" w:cs="Calibri"/>
        </w:rPr>
        <w:t> (Standard or Pilot mix): </w:t>
      </w:r>
      <w:r w:rsidR="34617B4D" w:rsidRPr="56E51FA5">
        <w:rPr>
          <w:rFonts w:ascii="Calibri" w:eastAsia="Times New Roman" w:hAnsi="Calibri" w:cs="Calibri"/>
        </w:rPr>
        <w:t>Standard</w:t>
      </w:r>
      <w:r w:rsidRPr="003934C8">
        <w:rPr>
          <w:rFonts w:ascii="Calibri" w:eastAsia="Times New Roman" w:hAnsi="Calibri" w:cs="Calibri"/>
        </w:rPr>
        <w:t> </w:t>
      </w:r>
    </w:p>
    <w:p w14:paraId="19C0D5C8"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Primary and Secondary Functions: </w:t>
      </w:r>
      <w:r w:rsidRPr="003934C8">
        <w:rPr>
          <w:rFonts w:ascii="Calibri" w:eastAsia="Times New Roman" w:hAnsi="Calibri" w:cs="Calibri"/>
        </w:rPr>
        <w:t> </w:t>
      </w:r>
    </w:p>
    <w:p w14:paraId="15D60FF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Primary</w:t>
      </w:r>
      <w:r w:rsidRPr="003934C8">
        <w:rPr>
          <w:rFonts w:ascii="Calibri" w:eastAsia="Times New Roman" w:hAnsi="Calibri" w:cs="Calibri"/>
        </w:rPr>
        <w:t> – Water management    </w:t>
      </w:r>
    </w:p>
    <w:p w14:paraId="502FDE1C"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Secondary</w:t>
      </w:r>
      <w:r w:rsidRPr="003934C8">
        <w:rPr>
          <w:rFonts w:ascii="Calibri" w:eastAsia="Times New Roman" w:hAnsi="Calibri" w:cs="Calibri"/>
        </w:rPr>
        <w:t> – Carbon Sequestration, emission reductions, pollinator habitat, songbird habitat, wildlife habitat </w:t>
      </w:r>
    </w:p>
    <w:p w14:paraId="5768AE6A" w14:textId="67667268"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Similar State Mixes:</w:t>
      </w:r>
      <w:r w:rsidRPr="003934C8">
        <w:rPr>
          <w:rFonts w:ascii="Calibri" w:eastAsia="Times New Roman" w:hAnsi="Calibri" w:cs="Calibri"/>
        </w:rPr>
        <w:t> Wet Meadow Northeast 34-</w:t>
      </w:r>
      <w:r w:rsidRPr="4BD77486">
        <w:rPr>
          <w:rFonts w:ascii="Calibri" w:eastAsia="Times New Roman" w:hAnsi="Calibri" w:cs="Calibri"/>
        </w:rPr>
        <w:t>37</w:t>
      </w:r>
      <w:r w:rsidR="5538A5D7" w:rsidRPr="4BD77486">
        <w:rPr>
          <w:rFonts w:ascii="Calibri" w:eastAsia="Times New Roman" w:hAnsi="Calibri" w:cs="Calibri"/>
        </w:rPr>
        <w:t>2</w:t>
      </w:r>
      <w:r w:rsidRPr="003934C8">
        <w:rPr>
          <w:rFonts w:ascii="Calibri" w:eastAsia="Times New Roman" w:hAnsi="Calibri" w:cs="Calibri"/>
        </w:rPr>
        <w:t>, Wet Meadow South and West 34-</w:t>
      </w:r>
      <w:r w:rsidRPr="4BD77486">
        <w:rPr>
          <w:rFonts w:ascii="Calibri" w:eastAsia="Times New Roman" w:hAnsi="Calibri" w:cs="Calibri"/>
        </w:rPr>
        <w:t>27</w:t>
      </w:r>
      <w:r w:rsidR="4A8936C2" w:rsidRPr="4BD77486">
        <w:rPr>
          <w:rFonts w:ascii="Calibri" w:eastAsia="Times New Roman" w:hAnsi="Calibri" w:cs="Calibri"/>
        </w:rPr>
        <w:t>2</w:t>
      </w:r>
      <w:r w:rsidRPr="003934C8">
        <w:rPr>
          <w:rFonts w:ascii="Calibri" w:eastAsia="Times New Roman" w:hAnsi="Calibri" w:cs="Calibri"/>
        </w:rPr>
        <w:t> </w:t>
      </w:r>
    </w:p>
    <w:p w14:paraId="65F7F4F8" w14:textId="71A33783" w:rsidR="003934C8" w:rsidRPr="003934C8" w:rsidRDefault="2A06585F" w:rsidP="003934C8">
      <w:pPr>
        <w:spacing w:after="0" w:line="240" w:lineRule="auto"/>
        <w:textAlignment w:val="baseline"/>
        <w:rPr>
          <w:rFonts w:ascii="Segoe UI" w:eastAsia="Times New Roman" w:hAnsi="Segoe UI" w:cs="Segoe UI"/>
          <w:sz w:val="18"/>
          <w:szCs w:val="18"/>
        </w:rPr>
      </w:pPr>
      <w:r w:rsidRPr="1C4EAFA6">
        <w:rPr>
          <w:rFonts w:ascii="Calibri" w:eastAsia="Times New Roman" w:hAnsi="Calibri" w:cs="Calibri"/>
          <w:b/>
          <w:bCs/>
        </w:rPr>
        <w:t>Compatible</w:t>
      </w:r>
      <w:r w:rsidR="44450E3F" w:rsidRPr="1C4EAFA6">
        <w:rPr>
          <w:rFonts w:ascii="Calibri" w:eastAsia="Times New Roman" w:hAnsi="Calibri" w:cs="Calibri"/>
          <w:b/>
          <w:bCs/>
        </w:rPr>
        <w:t> NRCS Practice Standards: </w:t>
      </w:r>
      <w:r w:rsidR="44450E3F" w:rsidRPr="1C4EAFA6">
        <w:rPr>
          <w:rFonts w:ascii="Calibri" w:eastAsia="Times New Roman" w:hAnsi="Calibri" w:cs="Calibri"/>
        </w:rPr>
        <w:t>NA </w:t>
      </w:r>
    </w:p>
    <w:p w14:paraId="747DAD7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Compatible Minnesota CRP Practices: </w:t>
      </w:r>
      <w:r w:rsidRPr="003934C8">
        <w:rPr>
          <w:rFonts w:ascii="Calibri" w:eastAsia="Times New Roman" w:hAnsi="Calibri" w:cs="Calibri"/>
        </w:rPr>
        <w:t>NA </w:t>
      </w:r>
    </w:p>
    <w:p w14:paraId="147503EE"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lastRenderedPageBreak/>
        <w:t>Suitable Site Conditions:</w:t>
      </w:r>
      <w:r w:rsidRPr="003934C8">
        <w:rPr>
          <w:rFonts w:ascii="Calibri" w:eastAsia="Times New Roman" w:hAnsi="Calibri" w:cs="Calibri"/>
        </w:rPr>
        <w:t> Areas with mesic soils to soil saturation within a foot of the surface during a majority of the growing season and full to partial sun where land is being converted from other uses such as agriculture or non-native grasses to an impoundment for periodic holding of floodwater. This seed mix will be most successful in situations where flood waters recede within two to three days during the growing season. Floodwater can be impounded for longer periods outside of the growing season.   </w:t>
      </w:r>
    </w:p>
    <w:p w14:paraId="6824766F"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How to Modify for Site Conditions and Goals:</w:t>
      </w:r>
      <w:r w:rsidRPr="003934C8">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3934C8">
        <w:rPr>
          <w:rFonts w:ascii="Calibri" w:eastAsia="Times New Roman" w:hAnsi="Calibri" w:cs="Calibri"/>
        </w:rPr>
        <w:t>hydrology</w:t>
      </w:r>
      <w:proofErr w:type="gramEnd"/>
      <w:r w:rsidRPr="003934C8">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3934C8">
          <w:rPr>
            <w:rFonts w:ascii="Calibri" w:eastAsia="Times New Roman" w:hAnsi="Calibri" w:cs="Calibri"/>
            <w:color w:val="0563C1"/>
            <w:u w:val="single"/>
          </w:rPr>
          <w:t>see list</w:t>
        </w:r>
      </w:hyperlink>
      <w:r w:rsidRPr="003934C8">
        <w:rPr>
          <w:rFonts w:ascii="Calibri" w:eastAsia="Times New Roman" w:hAnsi="Calibri" w:cs="Calibri"/>
        </w:rPr>
        <w:t>) are used for wetland seed mixes when other species are not available.  </w:t>
      </w:r>
    </w:p>
    <w:p w14:paraId="3E054858" w14:textId="6A4F865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color w:val="000000"/>
        </w:rPr>
        <w:t>Site Preparation:</w:t>
      </w:r>
      <w:r w:rsidRPr="003934C8">
        <w:rPr>
          <w:rFonts w:ascii="Calibri" w:eastAsia="Times New Roman" w:hAnsi="Calibri" w:cs="Calibri"/>
          <w:color w:val="000000"/>
          <w:sz w:val="24"/>
          <w:szCs w:val="24"/>
        </w:rPr>
        <w:t>  </w:t>
      </w:r>
      <w:r w:rsidRPr="003934C8">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3934C8">
        <w:rPr>
          <w:rFonts w:ascii="Calibri" w:eastAsia="Times New Roman" w:hAnsi="Calibri" w:cs="Calibri"/>
          <w:color w:val="000000"/>
        </w:rPr>
        <w:t>weed</w:t>
      </w:r>
      <w:proofErr w:type="gramEnd"/>
      <w:r w:rsidRPr="003934C8">
        <w:rPr>
          <w:rFonts w:ascii="Calibri" w:eastAsia="Times New Roman" w:hAnsi="Calibri" w:cs="Calibri"/>
          <w:color w:val="000000"/>
        </w:rPr>
        <w:t> control, along with herbicides (for herbicide-resistant crops) act as pre-</w:t>
      </w:r>
      <w:proofErr w:type="spellStart"/>
      <w:r w:rsidRPr="003934C8">
        <w:rPr>
          <w:rFonts w:ascii="Calibri" w:eastAsia="Times New Roman" w:hAnsi="Calibri" w:cs="Calibri"/>
          <w:color w:val="000000"/>
        </w:rPr>
        <w:t>emergents</w:t>
      </w:r>
      <w:proofErr w:type="spellEnd"/>
      <w:r w:rsidRPr="003934C8">
        <w:rPr>
          <w:rFonts w:ascii="Calibri" w:eastAsia="Times New Roman" w:hAnsi="Calibri" w:cs="Calibri"/>
          <w:color w:val="000000"/>
        </w:rPr>
        <w:t> or post-</w:t>
      </w:r>
      <w:proofErr w:type="spellStart"/>
      <w:r w:rsidRPr="003934C8">
        <w:rPr>
          <w:rFonts w:ascii="Calibri" w:eastAsia="Times New Roman" w:hAnsi="Calibri" w:cs="Calibri"/>
          <w:color w:val="000000"/>
        </w:rPr>
        <w:t>emergents</w:t>
      </w:r>
      <w:proofErr w:type="spellEnd"/>
      <w:r w:rsidRPr="003934C8">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3934C8">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3934C8">
        <w:rPr>
          <w:rFonts w:ascii="Calibri" w:eastAsia="Times New Roman" w:hAnsi="Calibri" w:cs="Calibri"/>
          <w:color w:val="0000FF"/>
        </w:rPr>
        <w:t>Minnesota Wetland Restoration Guide </w:t>
      </w:r>
      <w:r w:rsidRPr="003934C8">
        <w:rPr>
          <w:rFonts w:ascii="Calibri" w:eastAsia="Times New Roman" w:hAnsi="Calibri" w:cs="Calibri"/>
        </w:rPr>
        <w:t>provides detailed management recommendations for a wide range of species. </w:t>
      </w:r>
    </w:p>
    <w:p w14:paraId="6BB52A0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 </w:t>
      </w:r>
    </w:p>
    <w:p w14:paraId="2019B15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Seeding Dates and Project Sequencing: </w:t>
      </w:r>
      <w:r w:rsidRPr="003934C8">
        <w:rPr>
          <w:rFonts w:ascii="Calibri" w:eastAsia="Times New Roman" w:hAnsi="Calibri" w:cs="Calibri"/>
        </w:rPr>
        <w:t> </w:t>
      </w:r>
    </w:p>
    <w:p w14:paraId="14B476ED"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Native seed mixes are most often installed in the fall after October 15</w:t>
      </w:r>
      <w:r w:rsidRPr="003934C8">
        <w:rPr>
          <w:rFonts w:ascii="Calibri" w:eastAsia="Times New Roman" w:hAnsi="Calibri" w:cs="Calibri"/>
          <w:color w:val="000000"/>
          <w:sz w:val="17"/>
          <w:szCs w:val="17"/>
          <w:vertAlign w:val="superscript"/>
        </w:rPr>
        <w:t>th</w:t>
      </w:r>
      <w:r w:rsidRPr="003934C8">
        <w:rPr>
          <w:rFonts w:ascii="Calibri" w:eastAsia="Times New Roman" w:hAnsi="Calibri" w:cs="Calibri"/>
          <w:color w:val="000000"/>
        </w:rPr>
        <w:t> as a dormant seeding as most sedges, rushes and forbs need a winter to break their seed dormancy and start growing. </w:t>
      </w:r>
      <w:r w:rsidRPr="003934C8">
        <w:rPr>
          <w:rFonts w:ascii="Calibri" w:eastAsia="Times New Roman" w:hAnsi="Calibri" w:cs="Calibri"/>
        </w:rPr>
        <w:t xml:space="preserve">It is also common to wait until shortly before snowfall to prevent the loss of seed from wind, </w:t>
      </w:r>
      <w:proofErr w:type="gramStart"/>
      <w:r w:rsidRPr="003934C8">
        <w:rPr>
          <w:rFonts w:ascii="Calibri" w:eastAsia="Times New Roman" w:hAnsi="Calibri" w:cs="Calibri"/>
        </w:rPr>
        <w:t>birds</w:t>
      </w:r>
      <w:proofErr w:type="gramEnd"/>
      <w:r w:rsidRPr="003934C8">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3934C8">
        <w:rPr>
          <w:rFonts w:ascii="Calibri" w:eastAsia="Times New Roman" w:hAnsi="Calibri" w:cs="Calibri"/>
          <w:color w:val="000000"/>
        </w:rPr>
        <w:t>Wet meadow seed can also be installed in the spring once soil temperatures reach 50 degrees Fahrenheit until June 30</w:t>
      </w:r>
      <w:r w:rsidRPr="003934C8">
        <w:rPr>
          <w:rFonts w:ascii="Calibri" w:eastAsia="Times New Roman" w:hAnsi="Calibri" w:cs="Calibri"/>
          <w:color w:val="000000"/>
          <w:sz w:val="17"/>
          <w:szCs w:val="17"/>
          <w:vertAlign w:val="superscript"/>
        </w:rPr>
        <w:t>th</w:t>
      </w:r>
      <w:r w:rsidRPr="003934C8">
        <w:rPr>
          <w:rFonts w:ascii="Calibri" w:eastAsia="Times New Roman" w:hAnsi="Calibri" w:cs="Calibri"/>
          <w:color w:val="000000"/>
        </w:rPr>
        <w:t> but only a portion of the seed mix will germinate that first year.  </w:t>
      </w:r>
    </w:p>
    <w:p w14:paraId="6A43174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w:t>
      </w:r>
    </w:p>
    <w:p w14:paraId="2AE1971A" w14:textId="2260A1EB"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xml:space="preserve">For impoundments the sequencing of construction and seeding is an important consideration as many seeds can float and native plant seedlings are susceptible to drowning if inundated too early in their establishment. If a project will be constructed in the spring/early summer or will have flowing or fluctuating water levels it may be better to seed later in the spring after water levels stabilize. If </w:t>
      </w:r>
      <w:r w:rsidRPr="003934C8">
        <w:rPr>
          <w:rFonts w:ascii="Calibri" w:eastAsia="Times New Roman" w:hAnsi="Calibri" w:cs="Calibri"/>
          <w:color w:val="000000"/>
        </w:rPr>
        <w:lastRenderedPageBreak/>
        <w:t>possible, it is also recommended to keep projects “off-line” for a year as vegetation establishes and is more resilient to inundation.  </w:t>
      </w:r>
    </w:p>
    <w:p w14:paraId="2B6E87C7"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w:t>
      </w:r>
    </w:p>
    <w:p w14:paraId="4A5BB42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Seedbed preparation </w:t>
      </w:r>
      <w:r w:rsidRPr="003934C8">
        <w:rPr>
          <w:rFonts w:ascii="Calibri" w:eastAsia="Times New Roman" w:hAnsi="Calibri" w:cs="Calibri"/>
        </w:rPr>
        <w:t> </w:t>
      </w:r>
    </w:p>
    <w:p w14:paraId="3B1A6A3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3934C8">
        <w:rPr>
          <w:rFonts w:ascii="Calibri" w:eastAsia="Times New Roman" w:hAnsi="Calibri" w:cs="Calibri"/>
          <w:color w:val="000000"/>
        </w:rPr>
        <w:t>as long as</w:t>
      </w:r>
      <w:proofErr w:type="gramEnd"/>
      <w:r w:rsidRPr="003934C8">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3934C8">
        <w:rPr>
          <w:rFonts w:ascii="Calibri" w:eastAsia="Times New Roman" w:hAnsi="Calibri" w:cs="Calibri"/>
          <w:color w:val="000000"/>
        </w:rPr>
        <w:t>cultipacking</w:t>
      </w:r>
      <w:proofErr w:type="spellEnd"/>
      <w:r w:rsidRPr="003934C8">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7F68E4F0"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i/>
          <w:iCs/>
          <w:color w:val="000000"/>
        </w:rPr>
        <w:t>Temporary Cover Crops and Mulch </w:t>
      </w:r>
      <w:r w:rsidRPr="003934C8">
        <w:rPr>
          <w:rFonts w:ascii="Calibri" w:eastAsia="Times New Roman" w:hAnsi="Calibri" w:cs="Calibri"/>
          <w:color w:val="000000"/>
        </w:rPr>
        <w:t> </w:t>
      </w:r>
    </w:p>
    <w:p w14:paraId="7623D727" w14:textId="07F2ED98"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The use of short-lived temporary cover crops help </w:t>
      </w:r>
      <w:proofErr w:type="gramStart"/>
      <w:r w:rsidRPr="003934C8">
        <w:rPr>
          <w:rFonts w:ascii="Calibri" w:eastAsia="Times New Roman" w:hAnsi="Calibri" w:cs="Calibri"/>
          <w:color w:val="000000"/>
        </w:rPr>
        <w:t>stabilize</w:t>
      </w:r>
      <w:proofErr w:type="gramEnd"/>
      <w:r w:rsidRPr="003934C8">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3934C8">
        <w:rPr>
          <w:rFonts w:ascii="Calibri" w:eastAsia="Times New Roman" w:hAnsi="Calibri" w:cs="Calibri"/>
          <w:color w:val="000000"/>
        </w:rPr>
        <w:t>most commonly used</w:t>
      </w:r>
      <w:proofErr w:type="gramEnd"/>
      <w:r w:rsidRPr="003934C8">
        <w:rPr>
          <w:rFonts w:ascii="Calibri" w:eastAsia="Times New Roman" w:hAnsi="Calibri" w:cs="Calibri"/>
          <w:color w:val="000000"/>
        </w:rPr>
        <w:t>) should be mowed to 10-12 inches before seeds mature (or harvested upon maturity) to prevent re-seeding. Slough grass (</w:t>
      </w:r>
      <w:proofErr w:type="spellStart"/>
      <w:r w:rsidRPr="003934C8">
        <w:rPr>
          <w:rFonts w:ascii="Calibri" w:eastAsia="Times New Roman" w:hAnsi="Calibri" w:cs="Calibri"/>
          <w:i/>
          <w:iCs/>
          <w:lang w:val="en"/>
        </w:rPr>
        <w:t>Beckmannia</w:t>
      </w:r>
      <w:proofErr w:type="spellEnd"/>
      <w:r w:rsidRPr="003934C8">
        <w:rPr>
          <w:rFonts w:ascii="Calibri" w:eastAsia="Times New Roman" w:hAnsi="Calibri" w:cs="Calibri"/>
          <w:i/>
          <w:iCs/>
          <w:lang w:val="en"/>
        </w:rPr>
        <w:t> </w:t>
      </w:r>
      <w:proofErr w:type="spellStart"/>
      <w:r w:rsidRPr="003934C8">
        <w:rPr>
          <w:rFonts w:ascii="Calibri" w:eastAsia="Times New Roman" w:hAnsi="Calibri" w:cs="Calibri"/>
          <w:i/>
          <w:iCs/>
          <w:lang w:val="en"/>
        </w:rPr>
        <w:t>syzigachne</w:t>
      </w:r>
      <w:proofErr w:type="spellEnd"/>
      <w:r w:rsidRPr="003934C8">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3934C8">
          <w:rPr>
            <w:rFonts w:ascii="Calibri" w:eastAsia="Times New Roman" w:hAnsi="Calibri" w:cs="Calibri"/>
            <w:color w:val="0563C1"/>
            <w:u w:val="single"/>
          </w:rPr>
          <w:t>NRCS Agronomy Technical Note 31</w:t>
        </w:r>
      </w:hyperlink>
      <w:r w:rsidRPr="003934C8">
        <w:rPr>
          <w:rFonts w:ascii="Calibri" w:eastAsia="Times New Roman" w:hAnsi="Calibri" w:cs="Calibri"/>
          <w:color w:val="000000"/>
        </w:rPr>
        <w:t>. </w:t>
      </w:r>
    </w:p>
    <w:p w14:paraId="5801D8B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Seeding Methods</w:t>
      </w:r>
      <w:r w:rsidRPr="003934C8">
        <w:rPr>
          <w:rFonts w:ascii="Calibri" w:eastAsia="Times New Roman" w:hAnsi="Calibri" w:cs="Calibri"/>
        </w:rPr>
        <w:t> </w:t>
      </w:r>
    </w:p>
    <w:p w14:paraId="59E3034C"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A variety of seeding equipment is used for seeding including broadcast seeders, traditional native seed drills, no-till drills, Brillion seeders and Trillion seeders. Broadcast seeders are most often used for moist area seeding as most of the seed is very small and needs to be near the soil surface to germinate. Specialized native seed drills can handle a wide variety of seed (fluffy, smooth, </w:t>
      </w:r>
      <w:proofErr w:type="gramStart"/>
      <w:r w:rsidRPr="003934C8">
        <w:rPr>
          <w:rFonts w:ascii="Calibri" w:eastAsia="Times New Roman" w:hAnsi="Calibri" w:cs="Calibri"/>
        </w:rPr>
        <w:t>large</w:t>
      </w:r>
      <w:proofErr w:type="gramEnd"/>
      <w:r w:rsidRPr="003934C8">
        <w:rPr>
          <w:rFonts w:ascii="Calibri" w:eastAsia="Times New Roman" w:hAnsi="Calibri" w:cs="Calibri"/>
        </w:rPr>
        <w:t> and small) and low seeding rates so they are also an option for moist area seeding if they are calibrated correctly. Native seed drills are well suited to areas with slopes to help ensure good seed to soil contact and area good options for seed mixes dominated with grasses.   </w:t>
      </w:r>
    </w:p>
    <w:p w14:paraId="75026441"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Management Methods – </w:t>
      </w:r>
      <w:r w:rsidRPr="003934C8">
        <w:rPr>
          <w:rFonts w:ascii="Calibri" w:eastAsia="Times New Roman" w:hAnsi="Calibri" w:cs="Calibri"/>
        </w:rPr>
        <w:t> </w:t>
      </w:r>
    </w:p>
    <w:p w14:paraId="77CD162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Establishment Mowing </w:t>
      </w:r>
      <w:r w:rsidRPr="003934C8">
        <w:rPr>
          <w:rFonts w:ascii="Calibri" w:eastAsia="Times New Roman" w:hAnsi="Calibri" w:cs="Calibri"/>
          <w:color w:val="0070C0"/>
          <w:sz w:val="23"/>
          <w:szCs w:val="23"/>
        </w:rPr>
        <w:t> </w:t>
      </w:r>
    </w:p>
    <w:p w14:paraId="11D8092D"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Establishment mowing may be beneficial for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934C8">
        <w:rPr>
          <w:rFonts w:ascii="Calibri" w:eastAsia="Times New Roman" w:hAnsi="Calibri" w:cs="Calibri"/>
          <w:color w:val="0000FF"/>
        </w:rPr>
        <w:t>http://bwsr.state.mn.us/restoration/resources/documents/appendix-6a-3mowing.pdf </w:t>
      </w:r>
    </w:p>
    <w:p w14:paraId="27E4B494"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0BF05235"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Prescribed Burning </w:t>
      </w:r>
      <w:r w:rsidRPr="003934C8">
        <w:rPr>
          <w:rFonts w:ascii="Calibri" w:eastAsia="Times New Roman" w:hAnsi="Calibri" w:cs="Calibri"/>
          <w:color w:val="0070C0"/>
          <w:sz w:val="23"/>
          <w:szCs w:val="23"/>
        </w:rPr>
        <w:t> </w:t>
      </w:r>
    </w:p>
    <w:p w14:paraId="1D8E76D3" w14:textId="043C51EF"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lastRenderedPageBreak/>
        <w:t>Prescribed burning can be beneficial for plantings to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3934C8">
        <w:rPr>
          <w:rFonts w:ascii="Calibri" w:eastAsia="Times New Roman" w:hAnsi="Calibri" w:cs="Calibri"/>
          <w:color w:val="000000"/>
        </w:rPr>
        <w:t>foraging</w:t>
      </w:r>
      <w:proofErr w:type="gramEnd"/>
      <w:r w:rsidRPr="003934C8">
        <w:rPr>
          <w:rFonts w:ascii="Calibri" w:eastAsia="Times New Roman" w:hAnsi="Calibri" w:cs="Calibri"/>
          <w:color w:val="000000"/>
        </w:rPr>
        <w:t> or pollinators have pupated and are mobile).  </w:t>
      </w:r>
    </w:p>
    <w:p w14:paraId="7D713FA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Spot Treatment of Weeds </w:t>
      </w:r>
      <w:r w:rsidRPr="003934C8">
        <w:rPr>
          <w:rFonts w:ascii="Calibri" w:eastAsia="Times New Roman" w:hAnsi="Calibri" w:cs="Calibri"/>
          <w:color w:val="0070C0"/>
          <w:sz w:val="23"/>
          <w:szCs w:val="23"/>
        </w:rPr>
        <w:t> </w:t>
      </w:r>
    </w:p>
    <w:p w14:paraId="7CA338E3" w14:textId="6CA6BE4E"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934C8">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D128C0" w:rsidRPr="003934C8">
        <w:rPr>
          <w:rFonts w:ascii="Calibri" w:eastAsia="Times New Roman" w:hAnsi="Calibri" w:cs="Calibri"/>
        </w:rPr>
        <w:t>herbicide,</w:t>
      </w:r>
      <w:r w:rsidRPr="003934C8">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3934C8">
        <w:rPr>
          <w:rFonts w:ascii="Calibri" w:eastAsia="Times New Roman" w:hAnsi="Calibri" w:cs="Calibri"/>
          <w:color w:val="000000"/>
        </w:rPr>
        <w:t>Minimize herbicide first year/spot spray year 2. Unless significant problem weeds show up. </w:t>
      </w:r>
    </w:p>
    <w:p w14:paraId="1CCA533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1:</w:t>
      </w:r>
      <w:r w:rsidRPr="003934C8">
        <w:rPr>
          <w:rFonts w:ascii="Calibri" w:eastAsia="Times New Roman" w:hAnsi="Calibri" w:cs="Calibri"/>
        </w:rPr>
        <w:t xml:space="preserve"> During year one of growth many native grasses, sedges, </w:t>
      </w:r>
      <w:proofErr w:type="gramStart"/>
      <w:r w:rsidRPr="003934C8">
        <w:rPr>
          <w:rFonts w:ascii="Calibri" w:eastAsia="Times New Roman" w:hAnsi="Calibri" w:cs="Calibri"/>
        </w:rPr>
        <w:t>rushes</w:t>
      </w:r>
      <w:proofErr w:type="gramEnd"/>
      <w:r w:rsidRPr="003934C8">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18E7AE2A"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(IMAGE) </w:t>
      </w:r>
    </w:p>
    <w:p w14:paraId="0B114FC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2:</w:t>
      </w:r>
      <w:r w:rsidRPr="003934C8">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322E934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(IMAGE) </w:t>
      </w:r>
    </w:p>
    <w:p w14:paraId="3FD5130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3 and Beyond:</w:t>
      </w:r>
      <w:r w:rsidRPr="003934C8">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6C473C78"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Problem Solving</w:t>
      </w:r>
      <w:r w:rsidRPr="003934C8">
        <w:rPr>
          <w:rFonts w:ascii="Calibri" w:eastAsia="Times New Roman" w:hAnsi="Calibri" w:cs="Calibri"/>
        </w:rPr>
        <w:t> </w:t>
      </w:r>
    </w:p>
    <w:p w14:paraId="03E7B465"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Poor Establishment After Year 1</w:t>
      </w:r>
      <w:r w:rsidRPr="003934C8">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B003046"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lastRenderedPageBreak/>
        <w:t>Poor Establishment After Year 2</w:t>
      </w:r>
      <w:r w:rsidRPr="003934C8">
        <w:rPr>
          <w:rFonts w:ascii="Calibri" w:eastAsia="Times New Roman" w:hAnsi="Calibri" w:cs="Calibri"/>
        </w:rPr>
        <w:t> – If native plant seedlings are not establishing about every one to two feet or if the planting has been impacted by impounded water it may be necessary to inter-seed some species into the planting.  </w:t>
      </w:r>
    </w:p>
    <w:p w14:paraId="0148E65E" w14:textId="0B2985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High Annual and Biennial Weed Competition</w:t>
      </w:r>
      <w:r w:rsidRPr="003934C8">
        <w:rPr>
          <w:rFonts w:ascii="Calibri" w:eastAsia="Times New Roman" w:hAnsi="Calibri" w:cs="Calibri"/>
        </w:rPr>
        <w:t xml:space="preserve"> – Typically, </w:t>
      </w:r>
      <w:proofErr w:type="gramStart"/>
      <w:r w:rsidRPr="003934C8">
        <w:rPr>
          <w:rFonts w:ascii="Calibri" w:eastAsia="Times New Roman" w:hAnsi="Calibri" w:cs="Calibri"/>
        </w:rPr>
        <w:t>annual</w:t>
      </w:r>
      <w:proofErr w:type="gramEnd"/>
      <w:r w:rsidRPr="003934C8">
        <w:rPr>
          <w:rFonts w:ascii="Calibri" w:eastAsia="Times New Roman" w:hAnsi="Calibri" w:cs="Calibri"/>
        </w:rPr>
        <w:t xml:space="preserve"> and biennial weed competition is not a big problem in plantings as they are short lived and as long as mowing is conducted before seed is </w:t>
      </w:r>
      <w:r w:rsidR="003049CC" w:rsidRPr="003934C8">
        <w:rPr>
          <w:rFonts w:ascii="Calibri" w:eastAsia="Times New Roman" w:hAnsi="Calibri" w:cs="Calibri"/>
        </w:rPr>
        <w:t>set,</w:t>
      </w:r>
      <w:r w:rsidRPr="003934C8">
        <w:rPr>
          <w:rFonts w:ascii="Calibri" w:eastAsia="Times New Roman" w:hAnsi="Calibri" w:cs="Calibri"/>
        </w:rPr>
        <w:t xml:space="preserve"> they should not add additional seed into the planting.  </w:t>
      </w:r>
    </w:p>
    <w:p w14:paraId="64BA5E37"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High Perennial Weed Competition</w:t>
      </w:r>
      <w:r w:rsidRPr="003934C8">
        <w:rPr>
          <w:rFonts w:ascii="Calibri" w:eastAsia="Times New Roman" w:hAnsi="Calibri" w:cs="Calibri"/>
        </w:rPr>
        <w:t> – Dense establishment of perennial species can be a problem as it can prevent the establishment of forbs. Herbicide application may be needed to manage perennial weeds.   </w:t>
      </w:r>
    </w:p>
    <w:p w14:paraId="5CBD5B6A"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Low Forb Diversity After Year 3</w:t>
      </w:r>
      <w:r w:rsidRPr="003934C8">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3934C8">
          <w:rPr>
            <w:rFonts w:ascii="Calibri" w:eastAsia="Times New Roman" w:hAnsi="Calibri" w:cs="Calibri"/>
            <w:color w:val="0563C1"/>
            <w:u w:val="single"/>
          </w:rPr>
          <w:t>Xerces Society guide</w:t>
        </w:r>
      </w:hyperlink>
      <w:r w:rsidRPr="003934C8">
        <w:rPr>
          <w:rFonts w:ascii="Calibri" w:eastAsia="Times New Roman" w:hAnsi="Calibri" w:cs="Calibri"/>
        </w:rPr>
        <w:t> for additional information about inter-seeding wildflowers. </w:t>
      </w:r>
    </w:p>
    <w:p w14:paraId="56ADBDDF" w14:textId="6C85EE80" w:rsidR="003934C8" w:rsidRPr="003934C8" w:rsidRDefault="003934C8" w:rsidP="003934C8">
      <w:pPr>
        <w:spacing w:after="0" w:line="240" w:lineRule="auto"/>
        <w:textAlignment w:val="baseline"/>
        <w:rPr>
          <w:rFonts w:ascii="Segoe UI" w:eastAsia="Times New Roman" w:hAnsi="Segoe UI" w:cs="Segoe UI"/>
          <w:sz w:val="18"/>
          <w:szCs w:val="18"/>
        </w:rPr>
      </w:pPr>
    </w:p>
    <w:sectPr w:rsidR="003934C8" w:rsidRPr="003934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E27A5"/>
    <w:rsid w:val="001E2FF9"/>
    <w:rsid w:val="00232D69"/>
    <w:rsid w:val="0026418A"/>
    <w:rsid w:val="003049CC"/>
    <w:rsid w:val="0033BF2C"/>
    <w:rsid w:val="003934C8"/>
    <w:rsid w:val="003B6682"/>
    <w:rsid w:val="0047059A"/>
    <w:rsid w:val="0056597A"/>
    <w:rsid w:val="005D2A2E"/>
    <w:rsid w:val="0063300C"/>
    <w:rsid w:val="00642D78"/>
    <w:rsid w:val="00796774"/>
    <w:rsid w:val="00822C1D"/>
    <w:rsid w:val="00A55696"/>
    <w:rsid w:val="00A905E6"/>
    <w:rsid w:val="00D128C0"/>
    <w:rsid w:val="00D717FE"/>
    <w:rsid w:val="00F42CAD"/>
    <w:rsid w:val="00F56C9E"/>
    <w:rsid w:val="00F9361B"/>
    <w:rsid w:val="05B593DE"/>
    <w:rsid w:val="079AB233"/>
    <w:rsid w:val="0803885F"/>
    <w:rsid w:val="0A556E20"/>
    <w:rsid w:val="0CD6EFF8"/>
    <w:rsid w:val="0D203722"/>
    <w:rsid w:val="0EE89A02"/>
    <w:rsid w:val="15894885"/>
    <w:rsid w:val="17522E6E"/>
    <w:rsid w:val="18507C44"/>
    <w:rsid w:val="193E73D3"/>
    <w:rsid w:val="196FAF5E"/>
    <w:rsid w:val="1A0B4360"/>
    <w:rsid w:val="1A2897FD"/>
    <w:rsid w:val="1B291408"/>
    <w:rsid w:val="1B33CED9"/>
    <w:rsid w:val="1B63ABFD"/>
    <w:rsid w:val="1C4EAFA6"/>
    <w:rsid w:val="1DC35BF0"/>
    <w:rsid w:val="1DFAAA18"/>
    <w:rsid w:val="1FD645C2"/>
    <w:rsid w:val="23CE1538"/>
    <w:rsid w:val="242CC42B"/>
    <w:rsid w:val="2A06585F"/>
    <w:rsid w:val="2E52A862"/>
    <w:rsid w:val="2FE18D99"/>
    <w:rsid w:val="3064AEF8"/>
    <w:rsid w:val="30B064E4"/>
    <w:rsid w:val="31FBAD28"/>
    <w:rsid w:val="32330B7D"/>
    <w:rsid w:val="3263A44C"/>
    <w:rsid w:val="34617B4D"/>
    <w:rsid w:val="373383DC"/>
    <w:rsid w:val="3833A22A"/>
    <w:rsid w:val="3C262661"/>
    <w:rsid w:val="3D396419"/>
    <w:rsid w:val="3E5ADE75"/>
    <w:rsid w:val="41099399"/>
    <w:rsid w:val="418ED9FA"/>
    <w:rsid w:val="431B51FC"/>
    <w:rsid w:val="44450E3F"/>
    <w:rsid w:val="44450F97"/>
    <w:rsid w:val="44518BB9"/>
    <w:rsid w:val="4548FCEA"/>
    <w:rsid w:val="4884B024"/>
    <w:rsid w:val="49717C5F"/>
    <w:rsid w:val="4A05DF79"/>
    <w:rsid w:val="4A8936C2"/>
    <w:rsid w:val="4BD77486"/>
    <w:rsid w:val="50994BED"/>
    <w:rsid w:val="51F4E6B5"/>
    <w:rsid w:val="5538A5D7"/>
    <w:rsid w:val="56E51FA5"/>
    <w:rsid w:val="595740AA"/>
    <w:rsid w:val="5CF99729"/>
    <w:rsid w:val="5F8631C4"/>
    <w:rsid w:val="611C3A7F"/>
    <w:rsid w:val="636502F6"/>
    <w:rsid w:val="659CADAB"/>
    <w:rsid w:val="670431E1"/>
    <w:rsid w:val="689F51C5"/>
    <w:rsid w:val="68D77ECC"/>
    <w:rsid w:val="69907C7B"/>
    <w:rsid w:val="6C0D1901"/>
    <w:rsid w:val="6F57B091"/>
    <w:rsid w:val="70AB0C9B"/>
    <w:rsid w:val="70F380F2"/>
    <w:rsid w:val="7171D998"/>
    <w:rsid w:val="728F5153"/>
    <w:rsid w:val="737C2F16"/>
    <w:rsid w:val="73808D20"/>
    <w:rsid w:val="75C6F215"/>
    <w:rsid w:val="776BD347"/>
    <w:rsid w:val="78E4D317"/>
    <w:rsid w:val="78FE92D7"/>
    <w:rsid w:val="7A530481"/>
    <w:rsid w:val="7A9A6338"/>
    <w:rsid w:val="7FBC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BC72D595-D262-4DEF-B51A-5B65F9D4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4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4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3934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4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4C8"/>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3934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4C8"/>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3934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3934C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4127">
      <w:bodyDiv w:val="1"/>
      <w:marLeft w:val="0"/>
      <w:marRight w:val="0"/>
      <w:marTop w:val="0"/>
      <w:marBottom w:val="0"/>
      <w:divBdr>
        <w:top w:val="none" w:sz="0" w:space="0" w:color="auto"/>
        <w:left w:val="none" w:sz="0" w:space="0" w:color="auto"/>
        <w:bottom w:val="none" w:sz="0" w:space="0" w:color="auto"/>
        <w:right w:val="none" w:sz="0" w:space="0" w:color="auto"/>
      </w:divBdr>
      <w:divsChild>
        <w:div w:id="24865128">
          <w:marLeft w:val="0"/>
          <w:marRight w:val="0"/>
          <w:marTop w:val="0"/>
          <w:marBottom w:val="0"/>
          <w:divBdr>
            <w:top w:val="none" w:sz="0" w:space="0" w:color="auto"/>
            <w:left w:val="none" w:sz="0" w:space="0" w:color="auto"/>
            <w:bottom w:val="none" w:sz="0" w:space="0" w:color="auto"/>
            <w:right w:val="none" w:sz="0" w:space="0" w:color="auto"/>
          </w:divBdr>
        </w:div>
        <w:div w:id="80106938">
          <w:marLeft w:val="0"/>
          <w:marRight w:val="0"/>
          <w:marTop w:val="0"/>
          <w:marBottom w:val="0"/>
          <w:divBdr>
            <w:top w:val="none" w:sz="0" w:space="0" w:color="auto"/>
            <w:left w:val="none" w:sz="0" w:space="0" w:color="auto"/>
            <w:bottom w:val="none" w:sz="0" w:space="0" w:color="auto"/>
            <w:right w:val="none" w:sz="0" w:space="0" w:color="auto"/>
          </w:divBdr>
        </w:div>
        <w:div w:id="85735569">
          <w:marLeft w:val="0"/>
          <w:marRight w:val="0"/>
          <w:marTop w:val="0"/>
          <w:marBottom w:val="0"/>
          <w:divBdr>
            <w:top w:val="none" w:sz="0" w:space="0" w:color="auto"/>
            <w:left w:val="none" w:sz="0" w:space="0" w:color="auto"/>
            <w:bottom w:val="none" w:sz="0" w:space="0" w:color="auto"/>
            <w:right w:val="none" w:sz="0" w:space="0" w:color="auto"/>
          </w:divBdr>
        </w:div>
        <w:div w:id="107899423">
          <w:marLeft w:val="0"/>
          <w:marRight w:val="0"/>
          <w:marTop w:val="0"/>
          <w:marBottom w:val="0"/>
          <w:divBdr>
            <w:top w:val="none" w:sz="0" w:space="0" w:color="auto"/>
            <w:left w:val="none" w:sz="0" w:space="0" w:color="auto"/>
            <w:bottom w:val="none" w:sz="0" w:space="0" w:color="auto"/>
            <w:right w:val="none" w:sz="0" w:space="0" w:color="auto"/>
          </w:divBdr>
        </w:div>
        <w:div w:id="194588746">
          <w:marLeft w:val="0"/>
          <w:marRight w:val="0"/>
          <w:marTop w:val="0"/>
          <w:marBottom w:val="0"/>
          <w:divBdr>
            <w:top w:val="none" w:sz="0" w:space="0" w:color="auto"/>
            <w:left w:val="none" w:sz="0" w:space="0" w:color="auto"/>
            <w:bottom w:val="none" w:sz="0" w:space="0" w:color="auto"/>
            <w:right w:val="none" w:sz="0" w:space="0" w:color="auto"/>
          </w:divBdr>
        </w:div>
        <w:div w:id="281965671">
          <w:marLeft w:val="0"/>
          <w:marRight w:val="0"/>
          <w:marTop w:val="0"/>
          <w:marBottom w:val="0"/>
          <w:divBdr>
            <w:top w:val="none" w:sz="0" w:space="0" w:color="auto"/>
            <w:left w:val="none" w:sz="0" w:space="0" w:color="auto"/>
            <w:bottom w:val="none" w:sz="0" w:space="0" w:color="auto"/>
            <w:right w:val="none" w:sz="0" w:space="0" w:color="auto"/>
          </w:divBdr>
        </w:div>
        <w:div w:id="283196297">
          <w:marLeft w:val="0"/>
          <w:marRight w:val="0"/>
          <w:marTop w:val="0"/>
          <w:marBottom w:val="0"/>
          <w:divBdr>
            <w:top w:val="none" w:sz="0" w:space="0" w:color="auto"/>
            <w:left w:val="none" w:sz="0" w:space="0" w:color="auto"/>
            <w:bottom w:val="none" w:sz="0" w:space="0" w:color="auto"/>
            <w:right w:val="none" w:sz="0" w:space="0" w:color="auto"/>
          </w:divBdr>
        </w:div>
        <w:div w:id="355741529">
          <w:marLeft w:val="0"/>
          <w:marRight w:val="0"/>
          <w:marTop w:val="0"/>
          <w:marBottom w:val="0"/>
          <w:divBdr>
            <w:top w:val="none" w:sz="0" w:space="0" w:color="auto"/>
            <w:left w:val="none" w:sz="0" w:space="0" w:color="auto"/>
            <w:bottom w:val="none" w:sz="0" w:space="0" w:color="auto"/>
            <w:right w:val="none" w:sz="0" w:space="0" w:color="auto"/>
          </w:divBdr>
        </w:div>
        <w:div w:id="418333419">
          <w:marLeft w:val="0"/>
          <w:marRight w:val="0"/>
          <w:marTop w:val="0"/>
          <w:marBottom w:val="0"/>
          <w:divBdr>
            <w:top w:val="none" w:sz="0" w:space="0" w:color="auto"/>
            <w:left w:val="none" w:sz="0" w:space="0" w:color="auto"/>
            <w:bottom w:val="none" w:sz="0" w:space="0" w:color="auto"/>
            <w:right w:val="none" w:sz="0" w:space="0" w:color="auto"/>
          </w:divBdr>
        </w:div>
        <w:div w:id="418411245">
          <w:marLeft w:val="0"/>
          <w:marRight w:val="0"/>
          <w:marTop w:val="0"/>
          <w:marBottom w:val="0"/>
          <w:divBdr>
            <w:top w:val="none" w:sz="0" w:space="0" w:color="auto"/>
            <w:left w:val="none" w:sz="0" w:space="0" w:color="auto"/>
            <w:bottom w:val="none" w:sz="0" w:space="0" w:color="auto"/>
            <w:right w:val="none" w:sz="0" w:space="0" w:color="auto"/>
          </w:divBdr>
        </w:div>
        <w:div w:id="429394133">
          <w:marLeft w:val="0"/>
          <w:marRight w:val="0"/>
          <w:marTop w:val="0"/>
          <w:marBottom w:val="0"/>
          <w:divBdr>
            <w:top w:val="none" w:sz="0" w:space="0" w:color="auto"/>
            <w:left w:val="none" w:sz="0" w:space="0" w:color="auto"/>
            <w:bottom w:val="none" w:sz="0" w:space="0" w:color="auto"/>
            <w:right w:val="none" w:sz="0" w:space="0" w:color="auto"/>
          </w:divBdr>
        </w:div>
        <w:div w:id="525753465">
          <w:marLeft w:val="0"/>
          <w:marRight w:val="0"/>
          <w:marTop w:val="0"/>
          <w:marBottom w:val="0"/>
          <w:divBdr>
            <w:top w:val="none" w:sz="0" w:space="0" w:color="auto"/>
            <w:left w:val="none" w:sz="0" w:space="0" w:color="auto"/>
            <w:bottom w:val="none" w:sz="0" w:space="0" w:color="auto"/>
            <w:right w:val="none" w:sz="0" w:space="0" w:color="auto"/>
          </w:divBdr>
        </w:div>
        <w:div w:id="525950559">
          <w:marLeft w:val="0"/>
          <w:marRight w:val="0"/>
          <w:marTop w:val="0"/>
          <w:marBottom w:val="0"/>
          <w:divBdr>
            <w:top w:val="none" w:sz="0" w:space="0" w:color="auto"/>
            <w:left w:val="none" w:sz="0" w:space="0" w:color="auto"/>
            <w:bottom w:val="none" w:sz="0" w:space="0" w:color="auto"/>
            <w:right w:val="none" w:sz="0" w:space="0" w:color="auto"/>
          </w:divBdr>
        </w:div>
        <w:div w:id="538397899">
          <w:marLeft w:val="0"/>
          <w:marRight w:val="0"/>
          <w:marTop w:val="0"/>
          <w:marBottom w:val="0"/>
          <w:divBdr>
            <w:top w:val="none" w:sz="0" w:space="0" w:color="auto"/>
            <w:left w:val="none" w:sz="0" w:space="0" w:color="auto"/>
            <w:bottom w:val="none" w:sz="0" w:space="0" w:color="auto"/>
            <w:right w:val="none" w:sz="0" w:space="0" w:color="auto"/>
          </w:divBdr>
        </w:div>
        <w:div w:id="573247396">
          <w:marLeft w:val="0"/>
          <w:marRight w:val="0"/>
          <w:marTop w:val="0"/>
          <w:marBottom w:val="0"/>
          <w:divBdr>
            <w:top w:val="none" w:sz="0" w:space="0" w:color="auto"/>
            <w:left w:val="none" w:sz="0" w:space="0" w:color="auto"/>
            <w:bottom w:val="none" w:sz="0" w:space="0" w:color="auto"/>
            <w:right w:val="none" w:sz="0" w:space="0" w:color="auto"/>
          </w:divBdr>
        </w:div>
        <w:div w:id="600065969">
          <w:marLeft w:val="0"/>
          <w:marRight w:val="0"/>
          <w:marTop w:val="0"/>
          <w:marBottom w:val="0"/>
          <w:divBdr>
            <w:top w:val="none" w:sz="0" w:space="0" w:color="auto"/>
            <w:left w:val="none" w:sz="0" w:space="0" w:color="auto"/>
            <w:bottom w:val="none" w:sz="0" w:space="0" w:color="auto"/>
            <w:right w:val="none" w:sz="0" w:space="0" w:color="auto"/>
          </w:divBdr>
        </w:div>
        <w:div w:id="601452172">
          <w:marLeft w:val="0"/>
          <w:marRight w:val="0"/>
          <w:marTop w:val="0"/>
          <w:marBottom w:val="0"/>
          <w:divBdr>
            <w:top w:val="none" w:sz="0" w:space="0" w:color="auto"/>
            <w:left w:val="none" w:sz="0" w:space="0" w:color="auto"/>
            <w:bottom w:val="none" w:sz="0" w:space="0" w:color="auto"/>
            <w:right w:val="none" w:sz="0" w:space="0" w:color="auto"/>
          </w:divBdr>
        </w:div>
        <w:div w:id="648948908">
          <w:marLeft w:val="0"/>
          <w:marRight w:val="0"/>
          <w:marTop w:val="0"/>
          <w:marBottom w:val="0"/>
          <w:divBdr>
            <w:top w:val="none" w:sz="0" w:space="0" w:color="auto"/>
            <w:left w:val="none" w:sz="0" w:space="0" w:color="auto"/>
            <w:bottom w:val="none" w:sz="0" w:space="0" w:color="auto"/>
            <w:right w:val="none" w:sz="0" w:space="0" w:color="auto"/>
          </w:divBdr>
        </w:div>
        <w:div w:id="701200472">
          <w:marLeft w:val="0"/>
          <w:marRight w:val="0"/>
          <w:marTop w:val="0"/>
          <w:marBottom w:val="0"/>
          <w:divBdr>
            <w:top w:val="none" w:sz="0" w:space="0" w:color="auto"/>
            <w:left w:val="none" w:sz="0" w:space="0" w:color="auto"/>
            <w:bottom w:val="none" w:sz="0" w:space="0" w:color="auto"/>
            <w:right w:val="none" w:sz="0" w:space="0" w:color="auto"/>
          </w:divBdr>
        </w:div>
        <w:div w:id="739207915">
          <w:marLeft w:val="0"/>
          <w:marRight w:val="0"/>
          <w:marTop w:val="0"/>
          <w:marBottom w:val="0"/>
          <w:divBdr>
            <w:top w:val="none" w:sz="0" w:space="0" w:color="auto"/>
            <w:left w:val="none" w:sz="0" w:space="0" w:color="auto"/>
            <w:bottom w:val="none" w:sz="0" w:space="0" w:color="auto"/>
            <w:right w:val="none" w:sz="0" w:space="0" w:color="auto"/>
          </w:divBdr>
        </w:div>
        <w:div w:id="781460897">
          <w:marLeft w:val="0"/>
          <w:marRight w:val="0"/>
          <w:marTop w:val="0"/>
          <w:marBottom w:val="0"/>
          <w:divBdr>
            <w:top w:val="none" w:sz="0" w:space="0" w:color="auto"/>
            <w:left w:val="none" w:sz="0" w:space="0" w:color="auto"/>
            <w:bottom w:val="none" w:sz="0" w:space="0" w:color="auto"/>
            <w:right w:val="none" w:sz="0" w:space="0" w:color="auto"/>
          </w:divBdr>
        </w:div>
        <w:div w:id="812718977">
          <w:marLeft w:val="0"/>
          <w:marRight w:val="0"/>
          <w:marTop w:val="0"/>
          <w:marBottom w:val="0"/>
          <w:divBdr>
            <w:top w:val="none" w:sz="0" w:space="0" w:color="auto"/>
            <w:left w:val="none" w:sz="0" w:space="0" w:color="auto"/>
            <w:bottom w:val="none" w:sz="0" w:space="0" w:color="auto"/>
            <w:right w:val="none" w:sz="0" w:space="0" w:color="auto"/>
          </w:divBdr>
        </w:div>
        <w:div w:id="884558004">
          <w:marLeft w:val="0"/>
          <w:marRight w:val="0"/>
          <w:marTop w:val="0"/>
          <w:marBottom w:val="0"/>
          <w:divBdr>
            <w:top w:val="none" w:sz="0" w:space="0" w:color="auto"/>
            <w:left w:val="none" w:sz="0" w:space="0" w:color="auto"/>
            <w:bottom w:val="none" w:sz="0" w:space="0" w:color="auto"/>
            <w:right w:val="none" w:sz="0" w:space="0" w:color="auto"/>
          </w:divBdr>
        </w:div>
        <w:div w:id="888031034">
          <w:marLeft w:val="0"/>
          <w:marRight w:val="0"/>
          <w:marTop w:val="0"/>
          <w:marBottom w:val="0"/>
          <w:divBdr>
            <w:top w:val="none" w:sz="0" w:space="0" w:color="auto"/>
            <w:left w:val="none" w:sz="0" w:space="0" w:color="auto"/>
            <w:bottom w:val="none" w:sz="0" w:space="0" w:color="auto"/>
            <w:right w:val="none" w:sz="0" w:space="0" w:color="auto"/>
          </w:divBdr>
        </w:div>
        <w:div w:id="914238347">
          <w:marLeft w:val="0"/>
          <w:marRight w:val="0"/>
          <w:marTop w:val="0"/>
          <w:marBottom w:val="0"/>
          <w:divBdr>
            <w:top w:val="none" w:sz="0" w:space="0" w:color="auto"/>
            <w:left w:val="none" w:sz="0" w:space="0" w:color="auto"/>
            <w:bottom w:val="none" w:sz="0" w:space="0" w:color="auto"/>
            <w:right w:val="none" w:sz="0" w:space="0" w:color="auto"/>
          </w:divBdr>
        </w:div>
        <w:div w:id="945889998">
          <w:marLeft w:val="0"/>
          <w:marRight w:val="0"/>
          <w:marTop w:val="0"/>
          <w:marBottom w:val="0"/>
          <w:divBdr>
            <w:top w:val="none" w:sz="0" w:space="0" w:color="auto"/>
            <w:left w:val="none" w:sz="0" w:space="0" w:color="auto"/>
            <w:bottom w:val="none" w:sz="0" w:space="0" w:color="auto"/>
            <w:right w:val="none" w:sz="0" w:space="0" w:color="auto"/>
          </w:divBdr>
        </w:div>
        <w:div w:id="1005087963">
          <w:marLeft w:val="0"/>
          <w:marRight w:val="0"/>
          <w:marTop w:val="0"/>
          <w:marBottom w:val="0"/>
          <w:divBdr>
            <w:top w:val="none" w:sz="0" w:space="0" w:color="auto"/>
            <w:left w:val="none" w:sz="0" w:space="0" w:color="auto"/>
            <w:bottom w:val="none" w:sz="0" w:space="0" w:color="auto"/>
            <w:right w:val="none" w:sz="0" w:space="0" w:color="auto"/>
          </w:divBdr>
        </w:div>
        <w:div w:id="1027559231">
          <w:marLeft w:val="0"/>
          <w:marRight w:val="0"/>
          <w:marTop w:val="0"/>
          <w:marBottom w:val="0"/>
          <w:divBdr>
            <w:top w:val="none" w:sz="0" w:space="0" w:color="auto"/>
            <w:left w:val="none" w:sz="0" w:space="0" w:color="auto"/>
            <w:bottom w:val="none" w:sz="0" w:space="0" w:color="auto"/>
            <w:right w:val="none" w:sz="0" w:space="0" w:color="auto"/>
          </w:divBdr>
        </w:div>
        <w:div w:id="1043403430">
          <w:marLeft w:val="0"/>
          <w:marRight w:val="0"/>
          <w:marTop w:val="0"/>
          <w:marBottom w:val="0"/>
          <w:divBdr>
            <w:top w:val="none" w:sz="0" w:space="0" w:color="auto"/>
            <w:left w:val="none" w:sz="0" w:space="0" w:color="auto"/>
            <w:bottom w:val="none" w:sz="0" w:space="0" w:color="auto"/>
            <w:right w:val="none" w:sz="0" w:space="0" w:color="auto"/>
          </w:divBdr>
        </w:div>
        <w:div w:id="1044405874">
          <w:marLeft w:val="0"/>
          <w:marRight w:val="0"/>
          <w:marTop w:val="0"/>
          <w:marBottom w:val="0"/>
          <w:divBdr>
            <w:top w:val="none" w:sz="0" w:space="0" w:color="auto"/>
            <w:left w:val="none" w:sz="0" w:space="0" w:color="auto"/>
            <w:bottom w:val="none" w:sz="0" w:space="0" w:color="auto"/>
            <w:right w:val="none" w:sz="0" w:space="0" w:color="auto"/>
          </w:divBdr>
        </w:div>
        <w:div w:id="1110122531">
          <w:marLeft w:val="0"/>
          <w:marRight w:val="0"/>
          <w:marTop w:val="0"/>
          <w:marBottom w:val="0"/>
          <w:divBdr>
            <w:top w:val="none" w:sz="0" w:space="0" w:color="auto"/>
            <w:left w:val="none" w:sz="0" w:space="0" w:color="auto"/>
            <w:bottom w:val="none" w:sz="0" w:space="0" w:color="auto"/>
            <w:right w:val="none" w:sz="0" w:space="0" w:color="auto"/>
          </w:divBdr>
        </w:div>
        <w:div w:id="1201014164">
          <w:marLeft w:val="0"/>
          <w:marRight w:val="0"/>
          <w:marTop w:val="0"/>
          <w:marBottom w:val="0"/>
          <w:divBdr>
            <w:top w:val="none" w:sz="0" w:space="0" w:color="auto"/>
            <w:left w:val="none" w:sz="0" w:space="0" w:color="auto"/>
            <w:bottom w:val="none" w:sz="0" w:space="0" w:color="auto"/>
            <w:right w:val="none" w:sz="0" w:space="0" w:color="auto"/>
          </w:divBdr>
        </w:div>
        <w:div w:id="1217548939">
          <w:marLeft w:val="0"/>
          <w:marRight w:val="0"/>
          <w:marTop w:val="0"/>
          <w:marBottom w:val="0"/>
          <w:divBdr>
            <w:top w:val="none" w:sz="0" w:space="0" w:color="auto"/>
            <w:left w:val="none" w:sz="0" w:space="0" w:color="auto"/>
            <w:bottom w:val="none" w:sz="0" w:space="0" w:color="auto"/>
            <w:right w:val="none" w:sz="0" w:space="0" w:color="auto"/>
          </w:divBdr>
        </w:div>
        <w:div w:id="1341396262">
          <w:marLeft w:val="0"/>
          <w:marRight w:val="0"/>
          <w:marTop w:val="0"/>
          <w:marBottom w:val="0"/>
          <w:divBdr>
            <w:top w:val="none" w:sz="0" w:space="0" w:color="auto"/>
            <w:left w:val="none" w:sz="0" w:space="0" w:color="auto"/>
            <w:bottom w:val="none" w:sz="0" w:space="0" w:color="auto"/>
            <w:right w:val="none" w:sz="0" w:space="0" w:color="auto"/>
          </w:divBdr>
        </w:div>
        <w:div w:id="1376851920">
          <w:marLeft w:val="0"/>
          <w:marRight w:val="0"/>
          <w:marTop w:val="0"/>
          <w:marBottom w:val="0"/>
          <w:divBdr>
            <w:top w:val="none" w:sz="0" w:space="0" w:color="auto"/>
            <w:left w:val="none" w:sz="0" w:space="0" w:color="auto"/>
            <w:bottom w:val="none" w:sz="0" w:space="0" w:color="auto"/>
            <w:right w:val="none" w:sz="0" w:space="0" w:color="auto"/>
          </w:divBdr>
        </w:div>
        <w:div w:id="1410271886">
          <w:marLeft w:val="0"/>
          <w:marRight w:val="0"/>
          <w:marTop w:val="0"/>
          <w:marBottom w:val="0"/>
          <w:divBdr>
            <w:top w:val="none" w:sz="0" w:space="0" w:color="auto"/>
            <w:left w:val="none" w:sz="0" w:space="0" w:color="auto"/>
            <w:bottom w:val="none" w:sz="0" w:space="0" w:color="auto"/>
            <w:right w:val="none" w:sz="0" w:space="0" w:color="auto"/>
          </w:divBdr>
        </w:div>
        <w:div w:id="1467048909">
          <w:marLeft w:val="0"/>
          <w:marRight w:val="0"/>
          <w:marTop w:val="0"/>
          <w:marBottom w:val="0"/>
          <w:divBdr>
            <w:top w:val="none" w:sz="0" w:space="0" w:color="auto"/>
            <w:left w:val="none" w:sz="0" w:space="0" w:color="auto"/>
            <w:bottom w:val="none" w:sz="0" w:space="0" w:color="auto"/>
            <w:right w:val="none" w:sz="0" w:space="0" w:color="auto"/>
          </w:divBdr>
        </w:div>
        <w:div w:id="1512521870">
          <w:marLeft w:val="0"/>
          <w:marRight w:val="0"/>
          <w:marTop w:val="0"/>
          <w:marBottom w:val="0"/>
          <w:divBdr>
            <w:top w:val="none" w:sz="0" w:space="0" w:color="auto"/>
            <w:left w:val="none" w:sz="0" w:space="0" w:color="auto"/>
            <w:bottom w:val="none" w:sz="0" w:space="0" w:color="auto"/>
            <w:right w:val="none" w:sz="0" w:space="0" w:color="auto"/>
          </w:divBdr>
        </w:div>
        <w:div w:id="1513908913">
          <w:marLeft w:val="0"/>
          <w:marRight w:val="0"/>
          <w:marTop w:val="0"/>
          <w:marBottom w:val="0"/>
          <w:divBdr>
            <w:top w:val="none" w:sz="0" w:space="0" w:color="auto"/>
            <w:left w:val="none" w:sz="0" w:space="0" w:color="auto"/>
            <w:bottom w:val="none" w:sz="0" w:space="0" w:color="auto"/>
            <w:right w:val="none" w:sz="0" w:space="0" w:color="auto"/>
          </w:divBdr>
        </w:div>
        <w:div w:id="1545479961">
          <w:marLeft w:val="0"/>
          <w:marRight w:val="0"/>
          <w:marTop w:val="0"/>
          <w:marBottom w:val="0"/>
          <w:divBdr>
            <w:top w:val="none" w:sz="0" w:space="0" w:color="auto"/>
            <w:left w:val="none" w:sz="0" w:space="0" w:color="auto"/>
            <w:bottom w:val="none" w:sz="0" w:space="0" w:color="auto"/>
            <w:right w:val="none" w:sz="0" w:space="0" w:color="auto"/>
          </w:divBdr>
        </w:div>
        <w:div w:id="1590118345">
          <w:marLeft w:val="0"/>
          <w:marRight w:val="0"/>
          <w:marTop w:val="0"/>
          <w:marBottom w:val="0"/>
          <w:divBdr>
            <w:top w:val="none" w:sz="0" w:space="0" w:color="auto"/>
            <w:left w:val="none" w:sz="0" w:space="0" w:color="auto"/>
            <w:bottom w:val="none" w:sz="0" w:space="0" w:color="auto"/>
            <w:right w:val="none" w:sz="0" w:space="0" w:color="auto"/>
          </w:divBdr>
        </w:div>
        <w:div w:id="1612276674">
          <w:marLeft w:val="0"/>
          <w:marRight w:val="0"/>
          <w:marTop w:val="0"/>
          <w:marBottom w:val="0"/>
          <w:divBdr>
            <w:top w:val="none" w:sz="0" w:space="0" w:color="auto"/>
            <w:left w:val="none" w:sz="0" w:space="0" w:color="auto"/>
            <w:bottom w:val="none" w:sz="0" w:space="0" w:color="auto"/>
            <w:right w:val="none" w:sz="0" w:space="0" w:color="auto"/>
          </w:divBdr>
        </w:div>
        <w:div w:id="1671983949">
          <w:marLeft w:val="0"/>
          <w:marRight w:val="0"/>
          <w:marTop w:val="0"/>
          <w:marBottom w:val="0"/>
          <w:divBdr>
            <w:top w:val="none" w:sz="0" w:space="0" w:color="auto"/>
            <w:left w:val="none" w:sz="0" w:space="0" w:color="auto"/>
            <w:bottom w:val="none" w:sz="0" w:space="0" w:color="auto"/>
            <w:right w:val="none" w:sz="0" w:space="0" w:color="auto"/>
          </w:divBdr>
        </w:div>
        <w:div w:id="1691175888">
          <w:marLeft w:val="0"/>
          <w:marRight w:val="0"/>
          <w:marTop w:val="0"/>
          <w:marBottom w:val="0"/>
          <w:divBdr>
            <w:top w:val="none" w:sz="0" w:space="0" w:color="auto"/>
            <w:left w:val="none" w:sz="0" w:space="0" w:color="auto"/>
            <w:bottom w:val="none" w:sz="0" w:space="0" w:color="auto"/>
            <w:right w:val="none" w:sz="0" w:space="0" w:color="auto"/>
          </w:divBdr>
        </w:div>
        <w:div w:id="1708144172">
          <w:marLeft w:val="0"/>
          <w:marRight w:val="0"/>
          <w:marTop w:val="0"/>
          <w:marBottom w:val="0"/>
          <w:divBdr>
            <w:top w:val="none" w:sz="0" w:space="0" w:color="auto"/>
            <w:left w:val="none" w:sz="0" w:space="0" w:color="auto"/>
            <w:bottom w:val="none" w:sz="0" w:space="0" w:color="auto"/>
            <w:right w:val="none" w:sz="0" w:space="0" w:color="auto"/>
          </w:divBdr>
        </w:div>
        <w:div w:id="1819036538">
          <w:marLeft w:val="0"/>
          <w:marRight w:val="0"/>
          <w:marTop w:val="0"/>
          <w:marBottom w:val="0"/>
          <w:divBdr>
            <w:top w:val="none" w:sz="0" w:space="0" w:color="auto"/>
            <w:left w:val="none" w:sz="0" w:space="0" w:color="auto"/>
            <w:bottom w:val="none" w:sz="0" w:space="0" w:color="auto"/>
            <w:right w:val="none" w:sz="0" w:space="0" w:color="auto"/>
          </w:divBdr>
        </w:div>
        <w:div w:id="1854496548">
          <w:marLeft w:val="0"/>
          <w:marRight w:val="0"/>
          <w:marTop w:val="0"/>
          <w:marBottom w:val="0"/>
          <w:divBdr>
            <w:top w:val="none" w:sz="0" w:space="0" w:color="auto"/>
            <w:left w:val="none" w:sz="0" w:space="0" w:color="auto"/>
            <w:bottom w:val="none" w:sz="0" w:space="0" w:color="auto"/>
            <w:right w:val="none" w:sz="0" w:space="0" w:color="auto"/>
          </w:divBdr>
        </w:div>
        <w:div w:id="1869836444">
          <w:marLeft w:val="0"/>
          <w:marRight w:val="0"/>
          <w:marTop w:val="0"/>
          <w:marBottom w:val="0"/>
          <w:divBdr>
            <w:top w:val="none" w:sz="0" w:space="0" w:color="auto"/>
            <w:left w:val="none" w:sz="0" w:space="0" w:color="auto"/>
            <w:bottom w:val="none" w:sz="0" w:space="0" w:color="auto"/>
            <w:right w:val="none" w:sz="0" w:space="0" w:color="auto"/>
          </w:divBdr>
        </w:div>
        <w:div w:id="1879009417">
          <w:marLeft w:val="0"/>
          <w:marRight w:val="0"/>
          <w:marTop w:val="0"/>
          <w:marBottom w:val="0"/>
          <w:divBdr>
            <w:top w:val="none" w:sz="0" w:space="0" w:color="auto"/>
            <w:left w:val="none" w:sz="0" w:space="0" w:color="auto"/>
            <w:bottom w:val="none" w:sz="0" w:space="0" w:color="auto"/>
            <w:right w:val="none" w:sz="0" w:space="0" w:color="auto"/>
          </w:divBdr>
        </w:div>
        <w:div w:id="1881237256">
          <w:marLeft w:val="0"/>
          <w:marRight w:val="0"/>
          <w:marTop w:val="0"/>
          <w:marBottom w:val="0"/>
          <w:divBdr>
            <w:top w:val="none" w:sz="0" w:space="0" w:color="auto"/>
            <w:left w:val="none" w:sz="0" w:space="0" w:color="auto"/>
            <w:bottom w:val="none" w:sz="0" w:space="0" w:color="auto"/>
            <w:right w:val="none" w:sz="0" w:space="0" w:color="auto"/>
          </w:divBdr>
        </w:div>
        <w:div w:id="1885632566">
          <w:marLeft w:val="0"/>
          <w:marRight w:val="0"/>
          <w:marTop w:val="0"/>
          <w:marBottom w:val="0"/>
          <w:divBdr>
            <w:top w:val="none" w:sz="0" w:space="0" w:color="auto"/>
            <w:left w:val="none" w:sz="0" w:space="0" w:color="auto"/>
            <w:bottom w:val="none" w:sz="0" w:space="0" w:color="auto"/>
            <w:right w:val="none" w:sz="0" w:space="0" w:color="auto"/>
          </w:divBdr>
        </w:div>
        <w:div w:id="1946621053">
          <w:marLeft w:val="0"/>
          <w:marRight w:val="0"/>
          <w:marTop w:val="0"/>
          <w:marBottom w:val="0"/>
          <w:divBdr>
            <w:top w:val="none" w:sz="0" w:space="0" w:color="auto"/>
            <w:left w:val="none" w:sz="0" w:space="0" w:color="auto"/>
            <w:bottom w:val="none" w:sz="0" w:space="0" w:color="auto"/>
            <w:right w:val="none" w:sz="0" w:space="0" w:color="auto"/>
          </w:divBdr>
        </w:div>
        <w:div w:id="1953634187">
          <w:marLeft w:val="0"/>
          <w:marRight w:val="0"/>
          <w:marTop w:val="0"/>
          <w:marBottom w:val="0"/>
          <w:divBdr>
            <w:top w:val="none" w:sz="0" w:space="0" w:color="auto"/>
            <w:left w:val="none" w:sz="0" w:space="0" w:color="auto"/>
            <w:bottom w:val="none" w:sz="0" w:space="0" w:color="auto"/>
            <w:right w:val="none" w:sz="0" w:space="0" w:color="auto"/>
          </w:divBdr>
        </w:div>
        <w:div w:id="1978413329">
          <w:marLeft w:val="0"/>
          <w:marRight w:val="0"/>
          <w:marTop w:val="0"/>
          <w:marBottom w:val="0"/>
          <w:divBdr>
            <w:top w:val="none" w:sz="0" w:space="0" w:color="auto"/>
            <w:left w:val="none" w:sz="0" w:space="0" w:color="auto"/>
            <w:bottom w:val="none" w:sz="0" w:space="0" w:color="auto"/>
            <w:right w:val="none" w:sz="0" w:space="0" w:color="auto"/>
          </w:divBdr>
        </w:div>
        <w:div w:id="2013220119">
          <w:marLeft w:val="0"/>
          <w:marRight w:val="0"/>
          <w:marTop w:val="0"/>
          <w:marBottom w:val="0"/>
          <w:divBdr>
            <w:top w:val="none" w:sz="0" w:space="0" w:color="auto"/>
            <w:left w:val="none" w:sz="0" w:space="0" w:color="auto"/>
            <w:bottom w:val="none" w:sz="0" w:space="0" w:color="auto"/>
            <w:right w:val="none" w:sz="0" w:space="0" w:color="auto"/>
          </w:divBdr>
        </w:div>
        <w:div w:id="2073650522">
          <w:marLeft w:val="0"/>
          <w:marRight w:val="0"/>
          <w:marTop w:val="0"/>
          <w:marBottom w:val="0"/>
          <w:divBdr>
            <w:top w:val="none" w:sz="0" w:space="0" w:color="auto"/>
            <w:left w:val="none" w:sz="0" w:space="0" w:color="auto"/>
            <w:bottom w:val="none" w:sz="0" w:space="0" w:color="auto"/>
            <w:right w:val="none" w:sz="0" w:space="0" w:color="auto"/>
          </w:divBdr>
        </w:div>
        <w:div w:id="2121215542">
          <w:marLeft w:val="0"/>
          <w:marRight w:val="0"/>
          <w:marTop w:val="0"/>
          <w:marBottom w:val="0"/>
          <w:divBdr>
            <w:top w:val="none" w:sz="0" w:space="0" w:color="auto"/>
            <w:left w:val="none" w:sz="0" w:space="0" w:color="auto"/>
            <w:bottom w:val="none" w:sz="0" w:space="0" w:color="auto"/>
            <w:right w:val="none" w:sz="0" w:space="0" w:color="auto"/>
          </w:divBdr>
        </w:div>
        <w:div w:id="2144420969">
          <w:marLeft w:val="0"/>
          <w:marRight w:val="0"/>
          <w:marTop w:val="0"/>
          <w:marBottom w:val="0"/>
          <w:divBdr>
            <w:top w:val="none" w:sz="0" w:space="0" w:color="auto"/>
            <w:left w:val="none" w:sz="0" w:space="0" w:color="auto"/>
            <w:bottom w:val="none" w:sz="0" w:space="0" w:color="auto"/>
            <w:right w:val="none" w:sz="0" w:space="0" w:color="auto"/>
          </w:divBdr>
        </w:div>
      </w:divsChild>
    </w:div>
    <w:div w:id="1014070941">
      <w:bodyDiv w:val="1"/>
      <w:marLeft w:val="0"/>
      <w:marRight w:val="0"/>
      <w:marTop w:val="0"/>
      <w:marBottom w:val="0"/>
      <w:divBdr>
        <w:top w:val="none" w:sz="0" w:space="0" w:color="auto"/>
        <w:left w:val="none" w:sz="0" w:space="0" w:color="auto"/>
        <w:bottom w:val="none" w:sz="0" w:space="0" w:color="auto"/>
        <w:right w:val="none" w:sz="0" w:space="0" w:color="auto"/>
      </w:divBdr>
    </w:div>
    <w:div w:id="130882602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83406-BEFC-4654-B93C-C04752D32121}">
  <ds:schemaRefs>
    <ds:schemaRef ds:uri="http://schemas.openxmlformats.org/package/2006/metadata/core-properties"/>
    <ds:schemaRef ds:uri="http://purl.org/dc/terms/"/>
    <ds:schemaRef ds:uri="http://schemas.microsoft.com/office/infopath/2007/PartnerControls"/>
    <ds:schemaRef ds:uri="5e5027df-e74e-4ce0-b9c9-d835891705a8"/>
    <ds:schemaRef ds:uri="http://schemas.microsoft.com/office/2006/documentManagement/types"/>
    <ds:schemaRef ds:uri="http://schemas.microsoft.com/office/2006/metadata/properties"/>
    <ds:schemaRef ds:uri="ed37426c-40bd-4a45-9ec1-df064aaa9130"/>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1914209B-13C3-46F2-B784-55D88B53E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CE3E9-0E9E-46E8-B262-FFF71B18A0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2877</Words>
  <Characters>16399</Characters>
  <Application>Microsoft Office Word</Application>
  <DocSecurity>0</DocSecurity>
  <Lines>136</Lines>
  <Paragraphs>38</Paragraphs>
  <ScaleCrop>false</ScaleCrop>
  <Company/>
  <LinksUpToDate>false</LinksUpToDate>
  <CharactersWithSpaces>19238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25</cp:revision>
  <dcterms:created xsi:type="dcterms:W3CDTF">2021-10-05T16:11:00Z</dcterms:created>
  <dcterms:modified xsi:type="dcterms:W3CDTF">2024-04-24T14:02:00Z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