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6B6D9" w14:textId="081EBA83" w:rsidR="006960D1" w:rsidRDefault="0074616E" w:rsidP="00974C62">
      <w:pPr>
        <w:pStyle w:val="Title"/>
        <w:jc w:val="center"/>
      </w:pPr>
      <w:r>
        <w:rPr>
          <w:noProof/>
        </w:rPr>
        <w:drawing>
          <wp:anchor distT="0" distB="0" distL="114300" distR="114300" simplePos="0" relativeHeight="251662336" behindDoc="1" locked="0" layoutInCell="1" allowOverlap="1" wp14:anchorId="1A67EDFC" wp14:editId="1DE5EA24">
            <wp:simplePos x="0" y="0"/>
            <wp:positionH relativeFrom="margin">
              <wp:align>left</wp:align>
            </wp:positionH>
            <wp:positionV relativeFrom="paragraph">
              <wp:posOffset>0</wp:posOffset>
            </wp:positionV>
            <wp:extent cx="1257300" cy="888365"/>
            <wp:effectExtent l="0" t="0" r="0" b="6985"/>
            <wp:wrapTight wrapText="bothSides">
              <wp:wrapPolygon edited="0">
                <wp:start x="0" y="0"/>
                <wp:lineTo x="0" y="21307"/>
                <wp:lineTo x="21273" y="21307"/>
                <wp:lineTo x="21273" y="0"/>
                <wp:lineTo x="0"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888365"/>
                    </a:xfrm>
                    <a:prstGeom prst="rect">
                      <a:avLst/>
                    </a:prstGeom>
                  </pic:spPr>
                </pic:pic>
              </a:graphicData>
            </a:graphic>
            <wp14:sizeRelH relativeFrom="page">
              <wp14:pctWidth>0</wp14:pctWidth>
            </wp14:sizeRelH>
            <wp14:sizeRelV relativeFrom="page">
              <wp14:pctHeight>0</wp14:pctHeight>
            </wp14:sizeRelV>
          </wp:anchor>
        </w:drawing>
      </w:r>
      <w:r w:rsidR="00C419AE">
        <w:rPr>
          <w:noProof/>
        </w:rPr>
        <w:drawing>
          <wp:anchor distT="0" distB="0" distL="114300" distR="114300" simplePos="0" relativeHeight="251661312" behindDoc="1" locked="0" layoutInCell="1" allowOverlap="1" wp14:anchorId="2DEF1611" wp14:editId="14820076">
            <wp:simplePos x="0" y="0"/>
            <wp:positionH relativeFrom="margin">
              <wp:posOffset>5505450</wp:posOffset>
            </wp:positionH>
            <wp:positionV relativeFrom="paragraph">
              <wp:posOffset>0</wp:posOffset>
            </wp:positionV>
            <wp:extent cx="708660" cy="1054735"/>
            <wp:effectExtent l="0" t="0" r="0" b="0"/>
            <wp:wrapTight wrapText="bothSides">
              <wp:wrapPolygon edited="0">
                <wp:start x="2323" y="0"/>
                <wp:lineTo x="1161" y="1170"/>
                <wp:lineTo x="2323" y="3901"/>
                <wp:lineTo x="4645" y="6242"/>
                <wp:lineTo x="0" y="7803"/>
                <wp:lineTo x="0" y="18726"/>
                <wp:lineTo x="6387" y="18726"/>
                <wp:lineTo x="6387" y="20287"/>
                <wp:lineTo x="13355" y="21067"/>
                <wp:lineTo x="16258" y="21067"/>
                <wp:lineTo x="20323" y="20287"/>
                <wp:lineTo x="20323" y="9753"/>
                <wp:lineTo x="16258" y="6242"/>
                <wp:lineTo x="20323" y="780"/>
                <wp:lineTo x="18581" y="0"/>
                <wp:lineTo x="5806" y="0"/>
                <wp:lineTo x="2323"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8660" cy="1054735"/>
                    </a:xfrm>
                    <a:prstGeom prst="rect">
                      <a:avLst/>
                    </a:prstGeom>
                  </pic:spPr>
                </pic:pic>
              </a:graphicData>
            </a:graphic>
            <wp14:sizeRelH relativeFrom="page">
              <wp14:pctWidth>0</wp14:pctWidth>
            </wp14:sizeRelH>
            <wp14:sizeRelV relativeFrom="page">
              <wp14:pctHeight>0</wp14:pctHeight>
            </wp14:sizeRelV>
          </wp:anchor>
        </w:drawing>
      </w:r>
      <w:r w:rsidR="006960D1">
        <w:t>Care Guide for Lawns to Legumes Plantings</w:t>
      </w:r>
    </w:p>
    <w:p w14:paraId="1B528717" w14:textId="597E22B2" w:rsidR="006960D1" w:rsidRDefault="006960D1" w:rsidP="00480B74">
      <w:pPr>
        <w:pStyle w:val="Subtitle"/>
        <w:jc w:val="center"/>
      </w:pPr>
      <w:r>
        <w:t>General Operations and Maintenance Plan</w:t>
      </w:r>
    </w:p>
    <w:p w14:paraId="37B5B475" w14:textId="6026B972" w:rsidR="00D949ED" w:rsidRDefault="002135B2">
      <w:r w:rsidRPr="000C1B45">
        <w:rPr>
          <w:b/>
          <w:bCs/>
          <w:noProof/>
          <w:sz w:val="28"/>
          <w:szCs w:val="28"/>
        </w:rPr>
        <mc:AlternateContent>
          <mc:Choice Requires="wps">
            <w:drawing>
              <wp:anchor distT="0" distB="0" distL="114300" distR="114300" simplePos="0" relativeHeight="251664384" behindDoc="0" locked="0" layoutInCell="1" allowOverlap="1" wp14:anchorId="13A46925" wp14:editId="482AE470">
                <wp:simplePos x="0" y="0"/>
                <wp:positionH relativeFrom="margin">
                  <wp:posOffset>3581400</wp:posOffset>
                </wp:positionH>
                <wp:positionV relativeFrom="paragraph">
                  <wp:posOffset>694055</wp:posOffset>
                </wp:positionV>
                <wp:extent cx="2790825" cy="1009650"/>
                <wp:effectExtent l="19050" t="19050" r="28575" b="19050"/>
                <wp:wrapSquare wrapText="bothSides"/>
                <wp:docPr id="6" name="Text Box 6"/>
                <wp:cNvGraphicFramePr/>
                <a:graphic xmlns:a="http://schemas.openxmlformats.org/drawingml/2006/main">
                  <a:graphicData uri="http://schemas.microsoft.com/office/word/2010/wordprocessingShape">
                    <wps:wsp>
                      <wps:cNvSpPr txBox="1"/>
                      <wps:spPr>
                        <a:xfrm>
                          <a:off x="0" y="0"/>
                          <a:ext cx="2790825" cy="1009650"/>
                        </a:xfrm>
                        <a:prstGeom prst="rect">
                          <a:avLst/>
                        </a:prstGeom>
                        <a:ln w="28575">
                          <a:solidFill>
                            <a:schemeClr val="tx2"/>
                          </a:solidFill>
                          <a:prstDash val="dash"/>
                        </a:ln>
                      </wps:spPr>
                      <wps:style>
                        <a:lnRef idx="2">
                          <a:schemeClr val="accent5"/>
                        </a:lnRef>
                        <a:fillRef idx="1">
                          <a:schemeClr val="lt1"/>
                        </a:fillRef>
                        <a:effectRef idx="0">
                          <a:schemeClr val="accent5"/>
                        </a:effectRef>
                        <a:fontRef idx="minor">
                          <a:schemeClr val="dk1"/>
                        </a:fontRef>
                      </wps:style>
                      <wps:txbx>
                        <w:txbxContent>
                          <w:p w14:paraId="672B99E0" w14:textId="7DD63190" w:rsidR="002135B2" w:rsidRPr="00813CAB" w:rsidRDefault="00974C62" w:rsidP="00813CAB">
                            <w:r w:rsidRPr="002135B2">
                              <w:rPr>
                                <w:b/>
                                <w:bCs/>
                              </w:rPr>
                              <w:t>Individual Support projects</w:t>
                            </w:r>
                            <w:r w:rsidRPr="002135B2">
                              <w:t xml:space="preserve"> must be maintained for a minimum of </w:t>
                            </w:r>
                            <w:r w:rsidRPr="002135B2">
                              <w:rPr>
                                <w:b/>
                                <w:bCs/>
                              </w:rPr>
                              <w:t>3 year</w:t>
                            </w:r>
                            <w:r w:rsidR="00813CAB">
                              <w:rPr>
                                <w:b/>
                                <w:bCs/>
                              </w:rPr>
                              <w:t>s</w:t>
                            </w:r>
                            <w:r w:rsidR="00813CAB">
                              <w:br/>
                            </w:r>
                            <w:r w:rsidRPr="002135B2">
                              <w:rPr>
                                <w:b/>
                                <w:bCs/>
                              </w:rPr>
                              <w:t>Demonstration Neighborhood projects</w:t>
                            </w:r>
                            <w:r w:rsidRPr="002135B2">
                              <w:t xml:space="preserve"> must be maintained for a minimum of </w:t>
                            </w:r>
                            <w:r w:rsidRPr="002135B2">
                              <w:rPr>
                                <w:b/>
                                <w:bCs/>
                              </w:rPr>
                              <w:t>5 years</w:t>
                            </w:r>
                            <w:r w:rsidR="00813CAB">
                              <w:br/>
                            </w:r>
                            <w:r w:rsidR="00813CAB">
                              <w:rPr>
                                <w:i/>
                                <w:iCs/>
                              </w:rPr>
                              <w:t xml:space="preserve">    </w:t>
                            </w:r>
                            <w:r w:rsidR="002135B2" w:rsidRPr="002135B2">
                              <w:rPr>
                                <w:i/>
                                <w:iCs/>
                              </w:rPr>
                              <w:t>Long-term maintenance is encouraged!</w:t>
                            </w:r>
                          </w:p>
                          <w:p w14:paraId="6D562B90" w14:textId="7E16AFF6" w:rsidR="00974C62" w:rsidRPr="00395290" w:rsidRDefault="00974C62" w:rsidP="00974C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46925" id="_x0000_t202" coordsize="21600,21600" o:spt="202" path="m,l,21600r21600,l21600,xe">
                <v:stroke joinstyle="miter"/>
                <v:path gradientshapeok="t" o:connecttype="rect"/>
              </v:shapetype>
              <v:shape id="Text Box 6" o:spid="_x0000_s1026" type="#_x0000_t202" style="position:absolute;margin-left:282pt;margin-top:54.65pt;width:219.75pt;height:7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" fillcolor="white [3201]" strokecolor="#44546a [3215]" strokeweight="2.25pt">
                <v:stroke dashstyle="dash"/>
                <v:textbox>
                  <w:txbxContent>
                    <w:p w14:paraId="672B99E0" w14:textId="7DD63190" w:rsidR="002135B2" w:rsidRPr="00813CAB" w:rsidRDefault="00974C62" w:rsidP="00813CAB">
                      <w:r w:rsidRPr="002135B2">
                        <w:rPr>
                          <w:b/>
                          <w:bCs/>
                        </w:rPr>
                        <w:t>Individual Support projects</w:t>
                      </w:r>
                      <w:r w:rsidRPr="002135B2">
                        <w:t xml:space="preserve"> must be maintained for a minimum of </w:t>
                      </w:r>
                      <w:r w:rsidRPr="002135B2">
                        <w:rPr>
                          <w:b/>
                          <w:bCs/>
                        </w:rPr>
                        <w:t>3 year</w:t>
                      </w:r>
                      <w:r w:rsidR="00813CAB">
                        <w:rPr>
                          <w:b/>
                          <w:bCs/>
                        </w:rPr>
                        <w:t>s</w:t>
                      </w:r>
                      <w:r w:rsidR="00813CAB">
                        <w:br/>
                      </w:r>
                      <w:r w:rsidRPr="002135B2">
                        <w:rPr>
                          <w:b/>
                          <w:bCs/>
                        </w:rPr>
                        <w:t>Demonstration Neighborhood projects</w:t>
                      </w:r>
                      <w:r w:rsidRPr="002135B2">
                        <w:t xml:space="preserve"> must be maintained for a minimum of </w:t>
                      </w:r>
                      <w:r w:rsidRPr="002135B2">
                        <w:rPr>
                          <w:b/>
                          <w:bCs/>
                        </w:rPr>
                        <w:t>5 years</w:t>
                      </w:r>
                      <w:r w:rsidR="00813CAB">
                        <w:br/>
                      </w:r>
                      <w:r w:rsidR="00813CAB">
                        <w:rPr>
                          <w:i/>
                          <w:iCs/>
                        </w:rPr>
                        <w:t xml:space="preserve">    </w:t>
                      </w:r>
                      <w:r w:rsidR="002135B2" w:rsidRPr="002135B2">
                        <w:rPr>
                          <w:i/>
                          <w:iCs/>
                        </w:rPr>
                        <w:t>Long-term maintenance is encouraged!</w:t>
                      </w:r>
                    </w:p>
                    <w:p w14:paraId="6D562B90" w14:textId="7E16AFF6" w:rsidR="00974C62" w:rsidRPr="00395290" w:rsidRDefault="00974C62" w:rsidP="00974C62"/>
                  </w:txbxContent>
                </v:textbox>
                <w10:wrap type="square" anchorx="margin"/>
              </v:shape>
            </w:pict>
          </mc:Fallback>
        </mc:AlternateContent>
      </w:r>
      <w:r w:rsidR="006960D1" w:rsidRPr="000C1B45">
        <w:rPr>
          <w:b/>
          <w:bCs/>
          <w:sz w:val="28"/>
          <w:szCs w:val="28"/>
        </w:rPr>
        <w:t xml:space="preserve">Caring for your Lawns to Legumes </w:t>
      </w:r>
      <w:r w:rsidR="00397594" w:rsidRPr="000C1B45">
        <w:rPr>
          <w:b/>
          <w:bCs/>
          <w:sz w:val="28"/>
          <w:szCs w:val="28"/>
        </w:rPr>
        <w:t xml:space="preserve">(L2L) </w:t>
      </w:r>
      <w:r w:rsidR="006960D1" w:rsidRPr="000C1B45">
        <w:rPr>
          <w:b/>
          <w:bCs/>
          <w:sz w:val="28"/>
          <w:szCs w:val="28"/>
        </w:rPr>
        <w:t xml:space="preserve">project is </w:t>
      </w:r>
      <w:r w:rsidR="00D949ED" w:rsidRPr="000C1B45">
        <w:rPr>
          <w:b/>
          <w:bCs/>
          <w:sz w:val="28"/>
          <w:szCs w:val="28"/>
        </w:rPr>
        <w:t xml:space="preserve">vitally </w:t>
      </w:r>
      <w:r w:rsidR="006960D1" w:rsidRPr="000C1B45">
        <w:rPr>
          <w:b/>
          <w:bCs/>
          <w:sz w:val="28"/>
          <w:szCs w:val="28"/>
        </w:rPr>
        <w:t>important.</w:t>
      </w:r>
      <w:r w:rsidR="006960D1">
        <w:t xml:space="preserve">  </w:t>
      </w:r>
      <w:r w:rsidR="00721D39">
        <w:t xml:space="preserve">New plants need time to establish and care for them is critical during their first </w:t>
      </w:r>
      <w:r w:rsidR="00C419AE">
        <w:t>two</w:t>
      </w:r>
      <w:r w:rsidR="00721D39">
        <w:t xml:space="preserve"> growing seasons. Maintaining your planting wi</w:t>
      </w:r>
      <w:r w:rsidR="000B0200">
        <w:t xml:space="preserve">ll help it </w:t>
      </w:r>
      <w:r w:rsidR="00721D39">
        <w:t xml:space="preserve">to flourish, be more beneficial for pollinators, and it tells others the planting is </w:t>
      </w:r>
      <w:r w:rsidR="009430A8">
        <w:t>intentional</w:t>
      </w:r>
      <w:r w:rsidR="00397594">
        <w:t xml:space="preserve"> which may</w:t>
      </w:r>
      <w:r w:rsidR="005D2869">
        <w:t xml:space="preserve"> encourage them to do their own pollinator project. </w:t>
      </w:r>
    </w:p>
    <w:p w14:paraId="3BF6FE8E" w14:textId="289A832A" w:rsidR="00721D39" w:rsidRPr="000C1B45" w:rsidRDefault="006D7914">
      <w:r w:rsidRPr="000C1B45">
        <w:t>This is a general guide meant to cover L2L planting care basics.  Your technical assistance provider or project manager may provide more specific guidance. More info can be found on th</w:t>
      </w:r>
      <w:r w:rsidR="000C1B45" w:rsidRPr="000C1B45">
        <w:t>e L2L website:</w:t>
      </w:r>
      <w:r w:rsidR="000C1B45">
        <w:t xml:space="preserve"> </w:t>
      </w:r>
      <w:hyperlink r:id="rId10" w:history="1">
        <w:r w:rsidR="000C1B45" w:rsidRPr="00096123">
          <w:rPr>
            <w:rStyle w:val="Hyperlink"/>
          </w:rPr>
          <w:t>www.bwsr.state.mn.us/L2</w:t>
        </w:r>
        <w:r w:rsidR="00096123" w:rsidRPr="00096123">
          <w:rPr>
            <w:rStyle w:val="Hyperlink"/>
          </w:rPr>
          <w:t>L</w:t>
        </w:r>
      </w:hyperlink>
    </w:p>
    <w:p w14:paraId="605CAA4E" w14:textId="51FF19F1" w:rsidR="00D9534B" w:rsidRDefault="00480B74" w:rsidP="00D9534B">
      <w:r w:rsidRPr="00721D39">
        <w:rPr>
          <w:b/>
          <w:bCs/>
          <w:noProof/>
          <w:sz w:val="32"/>
          <w:szCs w:val="32"/>
        </w:rPr>
        <w:drawing>
          <wp:anchor distT="0" distB="0" distL="114300" distR="114300" simplePos="0" relativeHeight="251658240" behindDoc="1" locked="0" layoutInCell="1" allowOverlap="1" wp14:anchorId="4CACD372" wp14:editId="46DC010D">
            <wp:simplePos x="0" y="0"/>
            <wp:positionH relativeFrom="margin">
              <wp:align>right</wp:align>
            </wp:positionH>
            <wp:positionV relativeFrom="paragraph">
              <wp:posOffset>377825</wp:posOffset>
            </wp:positionV>
            <wp:extent cx="1133475" cy="1133475"/>
            <wp:effectExtent l="0" t="0" r="0" b="0"/>
            <wp:wrapSquare wrapText="bothSides"/>
            <wp:docPr id="1" name="Graphic 1"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Watering pot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proofErr w:type="gramStart"/>
      <w:r w:rsidR="006960D1" w:rsidRPr="00721D39">
        <w:rPr>
          <w:b/>
          <w:bCs/>
          <w:sz w:val="32"/>
          <w:szCs w:val="32"/>
        </w:rPr>
        <w:t>Water</w:t>
      </w:r>
      <w:r w:rsidR="00096123">
        <w:rPr>
          <w:b/>
          <w:bCs/>
          <w:sz w:val="32"/>
          <w:szCs w:val="32"/>
        </w:rPr>
        <w:t xml:space="preserve">  </w:t>
      </w:r>
      <w:r>
        <w:t>During</w:t>
      </w:r>
      <w:proofErr w:type="gramEnd"/>
      <w:r>
        <w:t xml:space="preserve"> the first year, plants need 1-2 inches of water per week.  Place a rain gauge, can</w:t>
      </w:r>
      <w:r w:rsidR="00397594">
        <w:t>,</w:t>
      </w:r>
      <w:r>
        <w:t xml:space="preserve"> or jar in or near your planting and supplement rainfall as needed. Additional watering may be needed during hot, dry periods. Water up until the first frost. Native plants should not need supplemental watering beyond the 2</w:t>
      </w:r>
      <w:r w:rsidRPr="00480B74">
        <w:rPr>
          <w:vertAlign w:val="superscript"/>
        </w:rPr>
        <w:t>nd</w:t>
      </w:r>
      <w:r>
        <w:t xml:space="preserve"> </w:t>
      </w:r>
      <w:r w:rsidR="00096123">
        <w:t>year unless</w:t>
      </w:r>
      <w:r>
        <w:t xml:space="preserve"> there is a severe drought. Trees and shrubs should be watered frequently and thoroughly during their first 2 growing seasons</w:t>
      </w:r>
      <w:r w:rsidR="00D9534B">
        <w:t xml:space="preserve"> and during times of drought.</w:t>
      </w:r>
      <w:r w:rsidR="00F8620B">
        <w:t xml:space="preserve"> </w:t>
      </w:r>
      <w:r w:rsidR="00D9534B">
        <w:t>Avoid light watering as this promotes shallow root systems that are susceptible to summer heat and drought stress.</w:t>
      </w:r>
      <w:r w:rsidR="00F8620B">
        <w:t xml:space="preserve"> </w:t>
      </w:r>
    </w:p>
    <w:p w14:paraId="252DB867" w14:textId="02E84331" w:rsidR="00A273EC" w:rsidRDefault="00FB5B03" w:rsidP="0042788F">
      <w:pPr>
        <w:jc w:val="both"/>
      </w:pPr>
      <w:r w:rsidRPr="00721D39">
        <w:rPr>
          <w:b/>
          <w:bCs/>
          <w:noProof/>
          <w:sz w:val="32"/>
          <w:szCs w:val="32"/>
        </w:rPr>
        <w:drawing>
          <wp:anchor distT="0" distB="0" distL="114300" distR="114300" simplePos="0" relativeHeight="251659264" behindDoc="1" locked="0" layoutInCell="1" allowOverlap="1" wp14:anchorId="1CC49AE3" wp14:editId="3F892F50">
            <wp:simplePos x="0" y="0"/>
            <wp:positionH relativeFrom="margin">
              <wp:posOffset>5286375</wp:posOffset>
            </wp:positionH>
            <wp:positionV relativeFrom="paragraph">
              <wp:posOffset>238125</wp:posOffset>
            </wp:positionV>
            <wp:extent cx="962025" cy="1000125"/>
            <wp:effectExtent l="0" t="0" r="0" b="9525"/>
            <wp:wrapSquare wrapText="bothSides"/>
            <wp:docPr id="2" name="Graphic 2" descr="Plant With Root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lant With Roots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62025" cy="1000125"/>
                    </a:xfrm>
                    <a:prstGeom prst="rect">
                      <a:avLst/>
                    </a:prstGeom>
                  </pic:spPr>
                </pic:pic>
              </a:graphicData>
            </a:graphic>
            <wp14:sizeRelH relativeFrom="page">
              <wp14:pctWidth>0</wp14:pctWidth>
            </wp14:sizeRelH>
            <wp14:sizeRelV relativeFrom="page">
              <wp14:pctHeight>0</wp14:pctHeight>
            </wp14:sizeRelV>
          </wp:anchor>
        </w:drawing>
      </w:r>
      <w:r w:rsidR="002135B2" w:rsidRPr="002135B2">
        <w:rPr>
          <w:b/>
          <w:bCs/>
          <w:noProof/>
          <w:sz w:val="32"/>
          <w:szCs w:val="32"/>
        </w:rPr>
        <mc:AlternateContent>
          <mc:Choice Requires="wps">
            <w:drawing>
              <wp:anchor distT="45720" distB="45720" distL="114300" distR="114300" simplePos="0" relativeHeight="251666432" behindDoc="0" locked="0" layoutInCell="1" allowOverlap="1" wp14:anchorId="26E172CF" wp14:editId="6B92083F">
                <wp:simplePos x="0" y="0"/>
                <wp:positionH relativeFrom="margin">
                  <wp:align>right</wp:align>
                </wp:positionH>
                <wp:positionV relativeFrom="paragraph">
                  <wp:posOffset>1111250</wp:posOffset>
                </wp:positionV>
                <wp:extent cx="1034415" cy="6699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669925"/>
                        </a:xfrm>
                        <a:prstGeom prst="rect">
                          <a:avLst/>
                        </a:prstGeom>
                        <a:noFill/>
                        <a:ln w="9525">
                          <a:noFill/>
                          <a:miter lim="800000"/>
                          <a:headEnd/>
                          <a:tailEnd/>
                        </a:ln>
                      </wps:spPr>
                      <wps:txbx>
                        <w:txbxContent>
                          <w:p w14:paraId="14B81B19" w14:textId="12E9CFB8" w:rsidR="002135B2" w:rsidRDefault="002135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172CF" id="Text Box 2" o:spid="_x0000_s1027" type="#_x0000_t202" style="position:absolute;left:0;text-align:left;margin-left:30.25pt;margin-top:87.5pt;width:81.45pt;height:52.7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" filled="f" stroked="f">
                <v:textbox>
                  <w:txbxContent>
                    <w:p w14:paraId="14B81B19" w14:textId="12E9CFB8" w:rsidR="002135B2" w:rsidRDefault="002135B2"/>
                  </w:txbxContent>
                </v:textbox>
                <w10:wrap type="square" anchorx="margin"/>
              </v:shape>
            </w:pict>
          </mc:Fallback>
        </mc:AlternateContent>
      </w:r>
      <w:r w:rsidR="00D9534B" w:rsidRPr="00721D39">
        <w:rPr>
          <w:b/>
          <w:bCs/>
          <w:sz w:val="32"/>
          <w:szCs w:val="32"/>
        </w:rPr>
        <w:t>Weed</w:t>
      </w:r>
      <w:r w:rsidR="00D9534B">
        <w:t xml:space="preserve"> </w:t>
      </w:r>
      <w:r w:rsidR="00096123">
        <w:t xml:space="preserve">  </w:t>
      </w:r>
      <w:r w:rsidR="00F837BC">
        <w:t>Pull w</w:t>
      </w:r>
      <w:r w:rsidR="00A273EC">
        <w:t>eed</w:t>
      </w:r>
      <w:r w:rsidR="00F837BC">
        <w:t>s</w:t>
      </w:r>
      <w:r w:rsidR="00A273EC">
        <w:t xml:space="preserve"> early</w:t>
      </w:r>
      <w:r w:rsidR="00721D39">
        <w:t xml:space="preserve"> </w:t>
      </w:r>
      <w:r w:rsidR="006D7914">
        <w:t xml:space="preserve">in the growing season </w:t>
      </w:r>
      <w:r w:rsidR="00721D39">
        <w:t xml:space="preserve">and </w:t>
      </w:r>
      <w:r w:rsidR="00A313B5">
        <w:t xml:space="preserve">as </w:t>
      </w:r>
      <w:r w:rsidR="00721D39">
        <w:t xml:space="preserve">often </w:t>
      </w:r>
      <w:r w:rsidR="00A313B5">
        <w:t xml:space="preserve">as needed </w:t>
      </w:r>
      <w:r w:rsidR="00A273EC">
        <w:t xml:space="preserve">the first </w:t>
      </w:r>
      <w:r w:rsidR="00096123">
        <w:t>two</w:t>
      </w:r>
      <w:r w:rsidR="00A273EC">
        <w:t xml:space="preserve"> years to prevent weeds from seeding and spreading. </w:t>
      </w:r>
      <w:r w:rsidR="00721D39">
        <w:t xml:space="preserve">At </w:t>
      </w:r>
      <w:r w:rsidR="00F837BC">
        <w:t xml:space="preserve">a </w:t>
      </w:r>
      <w:r w:rsidR="00721D39">
        <w:t xml:space="preserve">minimum, weed </w:t>
      </w:r>
      <w:r w:rsidR="005D2869">
        <w:t xml:space="preserve">on or around Memorial Day, Independence Day, and Labor Day. </w:t>
      </w:r>
      <w:r w:rsidR="00A273EC">
        <w:t xml:space="preserve">Manual methods of hand pulling, digging, and cutting are recommended.  </w:t>
      </w:r>
      <w:r w:rsidR="005D2869">
        <w:t xml:space="preserve">Mowing or weed whipping may be needed for Pollinator Lawns or large plantings. </w:t>
      </w:r>
      <w:r w:rsidR="00A273EC">
        <w:t xml:space="preserve">Pay special attention to noxious </w:t>
      </w:r>
      <w:r w:rsidR="00D949ED">
        <w:t>weeds</w:t>
      </w:r>
      <w:r w:rsidR="00A273EC">
        <w:t xml:space="preserve"> such as leafy spurge, crown vetch, Canada thistle, garlic mustard</w:t>
      </w:r>
      <w:r w:rsidR="00A313B5">
        <w:t xml:space="preserve">, and unwanted trees, shrubs, and vines. </w:t>
      </w:r>
      <w:r w:rsidR="00A273EC">
        <w:t xml:space="preserve">Refer to your original planting plan to help determine what is a weed and what is not. Plant identification apps and other resources can </w:t>
      </w:r>
      <w:r w:rsidR="00A313B5">
        <w:t xml:space="preserve">help with plant </w:t>
      </w:r>
      <w:r w:rsidR="00F837BC">
        <w:t>identification</w:t>
      </w:r>
      <w:r w:rsidR="00A273EC">
        <w:t>.</w:t>
      </w:r>
      <w:r w:rsidR="00721D39">
        <w:t xml:space="preserve"> </w:t>
      </w:r>
      <w:r w:rsidR="00A273EC">
        <w:t xml:space="preserve">Once plants are </w:t>
      </w:r>
      <w:r w:rsidR="00A313B5">
        <w:t>established,</w:t>
      </w:r>
      <w:r w:rsidR="00A273EC">
        <w:t xml:space="preserve"> </w:t>
      </w:r>
      <w:r w:rsidR="00721D39">
        <w:t xml:space="preserve">they are better able to withstand some weed pressure, but continued care is important. </w:t>
      </w:r>
    </w:p>
    <w:p w14:paraId="0DF534A7" w14:textId="23BFBE35" w:rsidR="00A273EC" w:rsidRPr="005D2869" w:rsidRDefault="00096123" w:rsidP="0042788F">
      <w:pPr>
        <w:jc w:val="both"/>
        <w:rPr>
          <w:b/>
          <w:bCs/>
          <w:sz w:val="32"/>
          <w:szCs w:val="32"/>
        </w:rPr>
      </w:pPr>
      <w:r>
        <w:rPr>
          <w:noProof/>
        </w:rPr>
        <w:drawing>
          <wp:anchor distT="0" distB="0" distL="114300" distR="114300" simplePos="0" relativeHeight="251660288" behindDoc="1" locked="0" layoutInCell="1" allowOverlap="1" wp14:anchorId="3D6070A5" wp14:editId="633828E6">
            <wp:simplePos x="0" y="0"/>
            <wp:positionH relativeFrom="margin">
              <wp:posOffset>5286375</wp:posOffset>
            </wp:positionH>
            <wp:positionV relativeFrom="paragraph">
              <wp:posOffset>59690</wp:posOffset>
            </wp:positionV>
            <wp:extent cx="981075" cy="981075"/>
            <wp:effectExtent l="0" t="0" r="9525" b="0"/>
            <wp:wrapSquare wrapText="bothSides"/>
            <wp:docPr id="3" name="Graphic 3" descr="Open hand with pl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Open hand with plant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sidR="00721D39" w:rsidRPr="00721D39">
        <w:rPr>
          <w:b/>
          <w:bCs/>
          <w:sz w:val="32"/>
          <w:szCs w:val="32"/>
        </w:rPr>
        <w:t>Tidy Up</w:t>
      </w:r>
      <w:r w:rsidR="00721D39">
        <w:rPr>
          <w:b/>
          <w:bCs/>
          <w:sz w:val="32"/>
          <w:szCs w:val="32"/>
        </w:rPr>
        <w:t xml:space="preserve"> </w:t>
      </w:r>
      <w:r w:rsidR="005D2869" w:rsidRPr="005D2869">
        <w:t>Leave all non-diseased plant material in the garden over the winter. Seed</w:t>
      </w:r>
      <w:r w:rsidR="005D2869">
        <w:t xml:space="preserve"> </w:t>
      </w:r>
      <w:r w:rsidR="005D2869" w:rsidRPr="005D2869">
        <w:t xml:space="preserve">heads and stalks provide food and habitat for wildlife. </w:t>
      </w:r>
      <w:r w:rsidR="005D2869">
        <w:t>Performing a Spring Clean Up for your planting</w:t>
      </w:r>
      <w:r w:rsidR="005D2869" w:rsidRPr="00D40E84">
        <w:t xml:space="preserve"> </w:t>
      </w:r>
      <w:r w:rsidR="005D2869" w:rsidRPr="005D2869">
        <w:t>is a great way to keep it from looking messy</w:t>
      </w:r>
      <w:r w:rsidR="005D2869">
        <w:t xml:space="preserve"> and can encourage your planting to green up</w:t>
      </w:r>
      <w:r w:rsidR="0074616E">
        <w:t xml:space="preserve"> (to help pollinators, wait until temperatures are consistently above 50</w:t>
      </w:r>
      <w:r w:rsidR="0074616E">
        <w:rPr>
          <w:rFonts w:cstheme="minorHAnsi"/>
        </w:rPr>
        <w:t>°</w:t>
      </w:r>
      <w:r w:rsidR="0074616E">
        <w:t xml:space="preserve">F). </w:t>
      </w:r>
      <w:r w:rsidR="0060255E">
        <w:t>T</w:t>
      </w:r>
      <w:r w:rsidR="0060255E" w:rsidRPr="005D2869">
        <w:t>rim stems to desired height (12-18” is recommended for pollinator habitat) and use clippings as mulch.</w:t>
      </w:r>
      <w:r w:rsidR="0060255E">
        <w:t xml:space="preserve"> </w:t>
      </w:r>
      <w:r w:rsidR="005D2869">
        <w:t>Keep your planting free of litter and debris.  If you have a sign</w:t>
      </w:r>
      <w:r w:rsidR="00F837BC">
        <w:t>,</w:t>
      </w:r>
      <w:r w:rsidR="005D2869">
        <w:t xml:space="preserve"> make sure it is in good shape</w:t>
      </w:r>
      <w:r w:rsidR="006534AA">
        <w:t xml:space="preserve"> to proudly display the great work you are doing for pollinators!</w:t>
      </w:r>
    </w:p>
    <w:p w14:paraId="5BE7FDAF" w14:textId="619DF26E" w:rsidR="0042788F" w:rsidRPr="00813CAB" w:rsidRDefault="000005A0" w:rsidP="00813CAB">
      <w:pPr>
        <w:jc w:val="center"/>
        <w:rPr>
          <w:rStyle w:val="SubtleReference"/>
          <w:i/>
          <w:iCs/>
          <w:smallCaps w:val="0"/>
          <w:color w:val="auto"/>
          <w:sz w:val="18"/>
          <w:szCs w:val="18"/>
        </w:rPr>
      </w:pPr>
      <w:r>
        <w:rPr>
          <w:i/>
          <w:iCs/>
          <w:sz w:val="18"/>
          <w:szCs w:val="18"/>
        </w:rPr>
        <w:t>Created by BWSR in 2022 with assistance from Metro</w:t>
      </w:r>
      <w:r w:rsidR="00813CAB">
        <w:rPr>
          <w:i/>
          <w:iCs/>
          <w:sz w:val="18"/>
          <w:szCs w:val="18"/>
        </w:rPr>
        <w:t xml:space="preserve"> </w:t>
      </w:r>
      <w:r>
        <w:rPr>
          <w:i/>
          <w:iCs/>
          <w:sz w:val="18"/>
          <w:szCs w:val="18"/>
        </w:rPr>
        <w:t>Blooms &amp; Metro</w:t>
      </w:r>
      <w:r w:rsidR="00813CAB">
        <w:rPr>
          <w:i/>
          <w:iCs/>
          <w:sz w:val="18"/>
          <w:szCs w:val="18"/>
        </w:rPr>
        <w:t xml:space="preserve"> </w:t>
      </w:r>
      <w:r>
        <w:rPr>
          <w:i/>
          <w:iCs/>
          <w:sz w:val="18"/>
          <w:szCs w:val="18"/>
        </w:rPr>
        <w:t>Blooms Design + Build</w:t>
      </w:r>
      <w:r w:rsidR="00813CAB">
        <w:rPr>
          <w:i/>
          <w:iCs/>
          <w:sz w:val="18"/>
          <w:szCs w:val="18"/>
        </w:rPr>
        <w:t xml:space="preserve"> &amp; Blue Thumb</w:t>
      </w:r>
      <w:r w:rsidR="00813CAB">
        <w:rPr>
          <w:i/>
          <w:iCs/>
          <w:sz w:val="18"/>
          <w:szCs w:val="18"/>
        </w:rPr>
        <w:br/>
      </w:r>
      <w:r w:rsidR="00813CAB">
        <w:rPr>
          <w:i/>
          <w:iCs/>
          <w:sz w:val="18"/>
          <w:szCs w:val="18"/>
        </w:rPr>
        <w:br/>
      </w:r>
      <w:r w:rsidR="0042788F" w:rsidRPr="0042788F">
        <w:rPr>
          <w:sz w:val="28"/>
          <w:szCs w:val="28"/>
        </w:rPr>
        <w:t>WWW.BWSR.STATE.MN.US/L2L</w:t>
      </w:r>
    </w:p>
    <w:sectPr w:rsidR="0042788F" w:rsidRPr="00813CAB" w:rsidSect="006D7914">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96D1" w14:textId="77777777" w:rsidR="00BD707B" w:rsidRDefault="00BD707B" w:rsidP="00BD707B">
      <w:pPr>
        <w:spacing w:after="0" w:line="240" w:lineRule="auto"/>
      </w:pPr>
      <w:r>
        <w:separator/>
      </w:r>
    </w:p>
  </w:endnote>
  <w:endnote w:type="continuationSeparator" w:id="0">
    <w:p w14:paraId="35095589" w14:textId="77777777" w:rsidR="00BD707B" w:rsidRDefault="00BD707B" w:rsidP="00BD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A3F4" w14:textId="77777777" w:rsidR="00BD707B" w:rsidRDefault="00BD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6E80" w14:textId="77777777" w:rsidR="00BD707B" w:rsidRDefault="00BD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7781" w14:textId="77777777" w:rsidR="00BD707B" w:rsidRDefault="00BD7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5CA4" w14:textId="77777777" w:rsidR="00BD707B" w:rsidRDefault="00BD707B" w:rsidP="00BD707B">
      <w:pPr>
        <w:spacing w:after="0" w:line="240" w:lineRule="auto"/>
      </w:pPr>
      <w:r>
        <w:separator/>
      </w:r>
    </w:p>
  </w:footnote>
  <w:footnote w:type="continuationSeparator" w:id="0">
    <w:p w14:paraId="459EC377" w14:textId="77777777" w:rsidR="00BD707B" w:rsidRDefault="00BD707B" w:rsidP="00BD7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900C7" w14:textId="77777777" w:rsidR="00BD707B" w:rsidRDefault="00BD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E89C" w14:textId="00D9BE90" w:rsidR="00BD707B" w:rsidRDefault="00BD7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6DF3" w14:textId="77777777" w:rsidR="00BD707B" w:rsidRDefault="00BD7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5267B"/>
    <w:multiLevelType w:val="hybridMultilevel"/>
    <w:tmpl w:val="F3E4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D1"/>
    <w:rsid w:val="000005A0"/>
    <w:rsid w:val="00096123"/>
    <w:rsid w:val="000B0200"/>
    <w:rsid w:val="000C1B45"/>
    <w:rsid w:val="002135B2"/>
    <w:rsid w:val="00397594"/>
    <w:rsid w:val="0042788F"/>
    <w:rsid w:val="00480B74"/>
    <w:rsid w:val="005D2869"/>
    <w:rsid w:val="0060255E"/>
    <w:rsid w:val="006534AA"/>
    <w:rsid w:val="00692D07"/>
    <w:rsid w:val="006960D1"/>
    <w:rsid w:val="006D7914"/>
    <w:rsid w:val="00721D39"/>
    <w:rsid w:val="0074616E"/>
    <w:rsid w:val="007E6F59"/>
    <w:rsid w:val="00813CAB"/>
    <w:rsid w:val="009430A8"/>
    <w:rsid w:val="00974C62"/>
    <w:rsid w:val="00A273EC"/>
    <w:rsid w:val="00A313B5"/>
    <w:rsid w:val="00BD707B"/>
    <w:rsid w:val="00C419AE"/>
    <w:rsid w:val="00D02DB4"/>
    <w:rsid w:val="00D40E84"/>
    <w:rsid w:val="00D90EF0"/>
    <w:rsid w:val="00D949ED"/>
    <w:rsid w:val="00D9534B"/>
    <w:rsid w:val="00ED2A7F"/>
    <w:rsid w:val="00F837BC"/>
    <w:rsid w:val="00F8620B"/>
    <w:rsid w:val="00FB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2C0A77"/>
  <w15:chartTrackingRefBased/>
  <w15:docId w15:val="{F5A4B009-8418-4337-9F79-1F0746C2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0B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B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0B74"/>
    <w:rPr>
      <w:rFonts w:eastAsiaTheme="minorEastAsia"/>
      <w:color w:val="5A5A5A" w:themeColor="text1" w:themeTint="A5"/>
      <w:spacing w:val="15"/>
    </w:rPr>
  </w:style>
  <w:style w:type="paragraph" w:styleId="ListParagraph">
    <w:name w:val="List Paragraph"/>
    <w:basedOn w:val="Normal"/>
    <w:uiPriority w:val="34"/>
    <w:qFormat/>
    <w:rsid w:val="00721D39"/>
    <w:pPr>
      <w:ind w:left="720"/>
      <w:contextualSpacing/>
    </w:pPr>
  </w:style>
  <w:style w:type="character" w:customStyle="1" w:styleId="Heading1Char">
    <w:name w:val="Heading 1 Char"/>
    <w:basedOn w:val="DefaultParagraphFont"/>
    <w:link w:val="Heading1"/>
    <w:uiPriority w:val="9"/>
    <w:rsid w:val="00F8620B"/>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8620B"/>
    <w:rPr>
      <w:b/>
      <w:bCs/>
    </w:rPr>
  </w:style>
  <w:style w:type="paragraph" w:styleId="IntenseQuote">
    <w:name w:val="Intense Quote"/>
    <w:basedOn w:val="Normal"/>
    <w:next w:val="Normal"/>
    <w:link w:val="IntenseQuoteChar"/>
    <w:uiPriority w:val="30"/>
    <w:qFormat/>
    <w:rsid w:val="00F8620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8620B"/>
    <w:rPr>
      <w:i/>
      <w:iCs/>
      <w:color w:val="4472C4" w:themeColor="accent1"/>
    </w:rPr>
  </w:style>
  <w:style w:type="character" w:styleId="Emphasis">
    <w:name w:val="Emphasis"/>
    <w:basedOn w:val="DefaultParagraphFont"/>
    <w:uiPriority w:val="20"/>
    <w:qFormat/>
    <w:rsid w:val="00F8620B"/>
    <w:rPr>
      <w:i/>
      <w:iCs/>
    </w:rPr>
  </w:style>
  <w:style w:type="table" w:styleId="TableGrid">
    <w:name w:val="Table Grid"/>
    <w:basedOn w:val="TableNormal"/>
    <w:uiPriority w:val="39"/>
    <w:rsid w:val="00A31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0200"/>
    <w:rPr>
      <w:sz w:val="16"/>
      <w:szCs w:val="16"/>
    </w:rPr>
  </w:style>
  <w:style w:type="paragraph" w:styleId="CommentText">
    <w:name w:val="annotation text"/>
    <w:basedOn w:val="Normal"/>
    <w:link w:val="CommentTextChar"/>
    <w:uiPriority w:val="99"/>
    <w:semiHidden/>
    <w:unhideWhenUsed/>
    <w:rsid w:val="000B0200"/>
    <w:pPr>
      <w:spacing w:line="240" w:lineRule="auto"/>
    </w:pPr>
    <w:rPr>
      <w:sz w:val="20"/>
      <w:szCs w:val="20"/>
    </w:rPr>
  </w:style>
  <w:style w:type="character" w:customStyle="1" w:styleId="CommentTextChar">
    <w:name w:val="Comment Text Char"/>
    <w:basedOn w:val="DefaultParagraphFont"/>
    <w:link w:val="CommentText"/>
    <w:uiPriority w:val="99"/>
    <w:semiHidden/>
    <w:rsid w:val="000B0200"/>
    <w:rPr>
      <w:sz w:val="20"/>
      <w:szCs w:val="20"/>
    </w:rPr>
  </w:style>
  <w:style w:type="paragraph" w:styleId="CommentSubject">
    <w:name w:val="annotation subject"/>
    <w:basedOn w:val="CommentText"/>
    <w:next w:val="CommentText"/>
    <w:link w:val="CommentSubjectChar"/>
    <w:uiPriority w:val="99"/>
    <w:semiHidden/>
    <w:unhideWhenUsed/>
    <w:rsid w:val="000B0200"/>
    <w:rPr>
      <w:b/>
      <w:bCs/>
    </w:rPr>
  </w:style>
  <w:style w:type="character" w:customStyle="1" w:styleId="CommentSubjectChar">
    <w:name w:val="Comment Subject Char"/>
    <w:basedOn w:val="CommentTextChar"/>
    <w:link w:val="CommentSubject"/>
    <w:uiPriority w:val="99"/>
    <w:semiHidden/>
    <w:rsid w:val="000B0200"/>
    <w:rPr>
      <w:b/>
      <w:bCs/>
      <w:sz w:val="20"/>
      <w:szCs w:val="20"/>
    </w:rPr>
  </w:style>
  <w:style w:type="paragraph" w:styleId="Header">
    <w:name w:val="header"/>
    <w:basedOn w:val="Normal"/>
    <w:link w:val="HeaderChar"/>
    <w:uiPriority w:val="99"/>
    <w:unhideWhenUsed/>
    <w:rsid w:val="00BD7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07B"/>
  </w:style>
  <w:style w:type="paragraph" w:styleId="Footer">
    <w:name w:val="footer"/>
    <w:basedOn w:val="Normal"/>
    <w:link w:val="FooterChar"/>
    <w:uiPriority w:val="99"/>
    <w:unhideWhenUsed/>
    <w:rsid w:val="00BD7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07B"/>
  </w:style>
  <w:style w:type="character" w:styleId="Hyperlink">
    <w:name w:val="Hyperlink"/>
    <w:basedOn w:val="DefaultParagraphFont"/>
    <w:uiPriority w:val="99"/>
    <w:unhideWhenUsed/>
    <w:rsid w:val="000C1B45"/>
    <w:rPr>
      <w:color w:val="0563C1" w:themeColor="hyperlink"/>
      <w:u w:val="single"/>
    </w:rPr>
  </w:style>
  <w:style w:type="character" w:styleId="UnresolvedMention">
    <w:name w:val="Unresolved Mention"/>
    <w:basedOn w:val="DefaultParagraphFont"/>
    <w:uiPriority w:val="99"/>
    <w:semiHidden/>
    <w:unhideWhenUsed/>
    <w:rsid w:val="000C1B45"/>
    <w:rPr>
      <w:color w:val="605E5C"/>
      <w:shd w:val="clear" w:color="auto" w:fill="E1DFDD"/>
    </w:rPr>
  </w:style>
  <w:style w:type="character" w:styleId="SubtleReference">
    <w:name w:val="Subtle Reference"/>
    <w:basedOn w:val="DefaultParagraphFont"/>
    <w:uiPriority w:val="31"/>
    <w:qFormat/>
    <w:rsid w:val="0009612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file:///\\edc1adminfs01.admin.state.mn.us\BWSR\Main\Tech%20Services\Lawn%20to%20Legumes\Care%20and%20Maintenance\www.bwsr.state.mn.us\L2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sv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7F11A-790C-442D-929B-DF48B126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Erdmann, Paul (BWSR)</dc:creator>
  <cp:keywords/>
  <dc:description/>
  <cp:lastModifiedBy>Erdmann, Paul (BWSR)</cp:lastModifiedBy>
  <cp:revision>2</cp:revision>
  <dcterms:created xsi:type="dcterms:W3CDTF">2022-08-25T15:41:00Z</dcterms:created>
  <dcterms:modified xsi:type="dcterms:W3CDTF">2022-08-25T15:41:00Z</dcterms:modified>
</cp:coreProperties>
</file>